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2DB8" w:rsidRPr="003E0DB1" w:rsidRDefault="00252DB8" w:rsidP="00252DB8">
      <w:pPr>
        <w:pStyle w:val="ZA"/>
        <w:framePr w:h="1041" w:hRule="exact" w:wrap="notBeside" w:hAnchor="page" w:x="1181" w:y="1471"/>
        <w:pBdr>
          <w:bottom w:val="single" w:sz="4" w:space="1" w:color="auto"/>
        </w:pBdr>
        <w:rPr>
          <w:sz w:val="48"/>
          <w:lang w:val="en-US"/>
        </w:rPr>
      </w:pPr>
      <w:bookmarkStart w:id="0" w:name="page1"/>
      <w:r w:rsidRPr="003E0DB1">
        <w:rPr>
          <w:sz w:val="48"/>
          <w:lang w:val="en-US"/>
        </w:rPr>
        <w:t>5GAA Use Case</w:t>
      </w:r>
      <w:r>
        <w:rPr>
          <w:sz w:val="48"/>
          <w:lang w:val="en-US"/>
        </w:rPr>
        <w:t xml:space="preserve"> Description (</w:t>
      </w:r>
      <w:r w:rsidR="00E779C5">
        <w:rPr>
          <w:sz w:val="48"/>
          <w:lang w:val="en-US"/>
        </w:rPr>
        <w:t xml:space="preserve">Annex </w:t>
      </w:r>
      <w:r w:rsidR="00432EE8">
        <w:rPr>
          <w:sz w:val="48"/>
          <w:lang w:val="en-US"/>
        </w:rPr>
        <w:t>9</w:t>
      </w:r>
      <w:r>
        <w:rPr>
          <w:sz w:val="48"/>
          <w:lang w:val="en-US"/>
        </w:rPr>
        <w:t>)</w:t>
      </w:r>
      <w:r w:rsidRPr="003E0DB1">
        <w:rPr>
          <w:sz w:val="48"/>
          <w:lang w:val="en-US"/>
        </w:rPr>
        <w:t xml:space="preserve">                                           </w:t>
      </w:r>
    </w:p>
    <w:p w:rsidR="00252DB8" w:rsidRPr="00C6588A" w:rsidRDefault="00252DB8" w:rsidP="00252DB8">
      <w:pPr>
        <w:pStyle w:val="ZA"/>
        <w:framePr w:h="1041" w:hRule="exact" w:wrap="notBeside" w:hAnchor="page" w:x="1181" w:y="1471"/>
        <w:pBdr>
          <w:bottom w:val="single" w:sz="4" w:space="1" w:color="auto"/>
        </w:pBdr>
        <w:rPr>
          <w:lang w:val="en-US"/>
        </w:rPr>
      </w:pPr>
    </w:p>
    <w:p w:rsidR="00252DB8" w:rsidRPr="004478F8" w:rsidRDefault="00252DB8" w:rsidP="00252DB8">
      <w:pPr>
        <w:pStyle w:val="ZT"/>
        <w:framePr w:wrap="notBeside" w:vAnchor="page" w:hAnchor="page" w:x="1231" w:y="3171"/>
        <w:rPr>
          <w:lang w:val="en-US"/>
        </w:rPr>
      </w:pPr>
      <w:r w:rsidRPr="004478F8">
        <w:rPr>
          <w:lang w:val="en-US"/>
        </w:rPr>
        <w:t>5G Automotive Association;</w:t>
      </w:r>
    </w:p>
    <w:p w:rsidR="00252DB8" w:rsidRDefault="00252DB8" w:rsidP="00252DB8">
      <w:pPr>
        <w:pStyle w:val="ZT"/>
        <w:framePr w:wrap="notBeside" w:vAnchor="page" w:hAnchor="page" w:x="1231" w:y="3171"/>
        <w:rPr>
          <w:lang w:val="en-US"/>
        </w:rPr>
      </w:pPr>
      <w:r w:rsidRPr="004478F8">
        <w:rPr>
          <w:lang w:val="en-US"/>
        </w:rPr>
        <w:t>Use Cases and Technical Requirements;</w:t>
      </w:r>
      <w:r>
        <w:rPr>
          <w:lang w:val="en-US"/>
        </w:rPr>
        <w:t xml:space="preserve"> </w:t>
      </w:r>
    </w:p>
    <w:p w:rsidR="00252DB8" w:rsidRPr="004478F8" w:rsidRDefault="00252DB8" w:rsidP="00A14F4D">
      <w:pPr>
        <w:pStyle w:val="ZT"/>
        <w:framePr w:wrap="notBeside" w:vAnchor="page" w:hAnchor="page" w:x="1231" w:y="3171"/>
        <w:rPr>
          <w:lang w:val="en-US"/>
        </w:rPr>
      </w:pPr>
      <w:r>
        <w:rPr>
          <w:lang w:val="en-US"/>
        </w:rPr>
        <w:t xml:space="preserve">Use Case Description: </w:t>
      </w:r>
      <w:r w:rsidR="00A14F4D">
        <w:rPr>
          <w:lang w:val="en-US"/>
        </w:rPr>
        <w:t>High Definition Sensor Sharing</w:t>
      </w:r>
    </w:p>
    <w:bookmarkEnd w:id="0"/>
    <w:p w:rsidR="00252DB8" w:rsidRPr="004478F8" w:rsidRDefault="00252DB8" w:rsidP="00252DB8">
      <w:pPr>
        <w:sectPr w:rsidR="00252DB8" w:rsidRPr="004478F8">
          <w:headerReference w:type="default" r:id="rId9"/>
          <w:footerReference w:type="default" r:id="rId10"/>
          <w:footnotePr>
            <w:numRestart w:val="eachSect"/>
          </w:footnotePr>
          <w:pgSz w:w="11907" w:h="16840"/>
          <w:pgMar w:top="2268" w:right="851" w:bottom="10773" w:left="851" w:header="0" w:footer="0" w:gutter="0"/>
          <w:cols w:space="720"/>
        </w:sectPr>
      </w:pPr>
    </w:p>
    <w:p w:rsidR="009B2059" w:rsidRDefault="009B2059" w:rsidP="009B2059">
      <w:pPr>
        <w:pStyle w:val="Heading1"/>
        <w:rPr>
          <w:sz w:val="32"/>
          <w:lang w:val="en-US"/>
        </w:rPr>
      </w:pPr>
      <w:bookmarkStart w:id="1" w:name="DocumentFor"/>
      <w:bookmarkEnd w:id="1"/>
      <w:r w:rsidRPr="00745A75">
        <w:rPr>
          <w:sz w:val="32"/>
          <w:lang w:val="en-US"/>
        </w:rPr>
        <w:lastRenderedPageBreak/>
        <w:t>Introduction</w:t>
      </w:r>
    </w:p>
    <w:p w:rsidR="00B40418" w:rsidRPr="000E478D" w:rsidRDefault="00DB6F8B" w:rsidP="00B40418">
      <w:pPr>
        <w:pStyle w:val="NormalWeb"/>
        <w:spacing w:before="135" w:beforeAutospacing="0" w:after="135" w:afterAutospacing="0" w:line="270" w:lineRule="atLeast"/>
        <w:textAlignment w:val="baseline"/>
        <w:rPr>
          <w:rFonts w:eastAsiaTheme="minorEastAsia"/>
          <w:color w:val="000000"/>
          <w:sz w:val="20"/>
          <w:szCs w:val="18"/>
          <w:lang w:eastAsia="zh-CN"/>
        </w:rPr>
      </w:pPr>
      <w:r>
        <w:rPr>
          <w:color w:val="000000"/>
          <w:sz w:val="20"/>
          <w:szCs w:val="18"/>
        </w:rPr>
        <w:t>Based on the 5GAA</w:t>
      </w:r>
      <w:r w:rsidR="00B40418">
        <w:rPr>
          <w:color w:val="000000"/>
          <w:sz w:val="20"/>
          <w:szCs w:val="18"/>
        </w:rPr>
        <w:t xml:space="preserve"> template</w:t>
      </w:r>
      <w:r>
        <w:rPr>
          <w:color w:val="000000"/>
          <w:sz w:val="20"/>
          <w:szCs w:val="18"/>
        </w:rPr>
        <w:t>,</w:t>
      </w:r>
      <w:r w:rsidR="00B40418">
        <w:rPr>
          <w:color w:val="000000"/>
          <w:sz w:val="20"/>
          <w:szCs w:val="18"/>
        </w:rPr>
        <w:t xml:space="preserve"> we pr</w:t>
      </w:r>
      <w:r>
        <w:rPr>
          <w:color w:val="000000"/>
          <w:sz w:val="20"/>
          <w:szCs w:val="18"/>
        </w:rPr>
        <w:t>esent</w:t>
      </w:r>
      <w:r w:rsidR="00B40418">
        <w:rPr>
          <w:color w:val="000000"/>
          <w:sz w:val="20"/>
          <w:szCs w:val="18"/>
        </w:rPr>
        <w:t xml:space="preserve"> a use case</w:t>
      </w:r>
      <w:r w:rsidR="00B40418" w:rsidRPr="00403C3D">
        <w:rPr>
          <w:rFonts w:hint="eastAsia"/>
          <w:color w:val="000000"/>
          <w:sz w:val="20"/>
          <w:szCs w:val="18"/>
        </w:rPr>
        <w:t xml:space="preserve"> </w:t>
      </w:r>
      <w:r w:rsidR="00B40418">
        <w:rPr>
          <w:color w:val="000000"/>
          <w:sz w:val="20"/>
          <w:szCs w:val="18"/>
        </w:rPr>
        <w:t>description</w:t>
      </w:r>
      <w:r w:rsidR="00B40418">
        <w:rPr>
          <w:rFonts w:eastAsiaTheme="minorEastAsia" w:hint="eastAsia"/>
          <w:color w:val="000000"/>
          <w:sz w:val="20"/>
          <w:szCs w:val="18"/>
          <w:lang w:eastAsia="zh-CN"/>
        </w:rPr>
        <w:t xml:space="preserve"> of</w:t>
      </w:r>
      <w:r w:rsidR="00B40418">
        <w:rPr>
          <w:color w:val="000000"/>
          <w:sz w:val="20"/>
          <w:szCs w:val="18"/>
        </w:rPr>
        <w:t xml:space="preserve"> </w:t>
      </w:r>
      <w:r w:rsidR="00B40418" w:rsidRPr="004D6ED9">
        <w:rPr>
          <w:b/>
          <w:i/>
          <w:color w:val="000000"/>
          <w:sz w:val="20"/>
          <w:szCs w:val="18"/>
        </w:rPr>
        <w:t>High Definition Sensor Sharing</w:t>
      </w:r>
      <w:r w:rsidR="00B40418">
        <w:rPr>
          <w:b/>
          <w:i/>
          <w:color w:val="000000"/>
          <w:sz w:val="20"/>
          <w:szCs w:val="18"/>
        </w:rPr>
        <w:t>.</w:t>
      </w:r>
    </w:p>
    <w:p w:rsidR="00B40418" w:rsidRPr="00301F3D" w:rsidRDefault="00B40418" w:rsidP="00B40418">
      <w:pPr>
        <w:pStyle w:val="Heading1"/>
        <w:rPr>
          <w:sz w:val="32"/>
        </w:rPr>
      </w:pPr>
      <w:r>
        <w:rPr>
          <w:sz w:val="32"/>
        </w:rPr>
        <w:t xml:space="preserve">Use Case Description </w:t>
      </w:r>
      <w:r w:rsidRPr="00301F3D">
        <w:rPr>
          <w:sz w:val="32"/>
        </w:rPr>
        <w:t xml:space="preserve"> </w:t>
      </w:r>
      <w:r>
        <w:rPr>
          <w:sz w:val="32"/>
        </w:rPr>
        <w:t xml:space="preserve">                                                                     </w:t>
      </w:r>
    </w:p>
    <w:p w:rsidR="00B40418" w:rsidRPr="005F49D4" w:rsidRDefault="00B40418" w:rsidP="00B40418">
      <w:pPr>
        <w:pStyle w:val="NormalWeb"/>
        <w:spacing w:before="135" w:beforeAutospacing="0" w:after="135" w:afterAutospacing="0" w:line="270" w:lineRule="atLeast"/>
        <w:textAlignment w:val="baseline"/>
        <w:rPr>
          <w:b/>
          <w:i/>
          <w:color w:val="000000"/>
          <w:sz w:val="20"/>
          <w:szCs w:val="18"/>
          <w:lang w:val="fr-BE"/>
        </w:rPr>
      </w:pPr>
    </w:p>
    <w:tbl>
      <w:tblPr>
        <w:tblW w:w="9090" w:type="dxa"/>
        <w:tblInd w:w="-10" w:type="dxa"/>
        <w:tblLayout w:type="fixed"/>
        <w:tblCellMar>
          <w:left w:w="0" w:type="dxa"/>
          <w:right w:w="0" w:type="dxa"/>
        </w:tblCellMar>
        <w:tblLook w:val="04A0" w:firstRow="1" w:lastRow="0" w:firstColumn="1" w:lastColumn="0" w:noHBand="0" w:noVBand="1"/>
      </w:tblPr>
      <w:tblGrid>
        <w:gridCol w:w="2160"/>
        <w:gridCol w:w="6930"/>
      </w:tblGrid>
      <w:tr w:rsidR="00B40418" w:rsidTr="00031A35">
        <w:trPr>
          <w:trHeight w:val="130"/>
        </w:trPr>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40418" w:rsidRDefault="00B40418" w:rsidP="00031A35">
            <w:r w:rsidRPr="00D81B12">
              <w:rPr>
                <w:rFonts w:eastAsiaTheme="minorHAnsi"/>
              </w:rPr>
              <w:t>Use Case Name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0418" w:rsidRPr="003D3DEA" w:rsidRDefault="00B40418" w:rsidP="00031A35">
            <w:pPr>
              <w:rPr>
                <w:rFonts w:eastAsiaTheme="minorEastAsia"/>
                <w:lang w:eastAsia="zh-CN"/>
              </w:rPr>
            </w:pPr>
            <w:r w:rsidRPr="00C36348">
              <w:t>High Definition Sensor Sharing</w:t>
            </w:r>
            <w:r>
              <w:t>.</w:t>
            </w:r>
          </w:p>
        </w:tc>
      </w:tr>
      <w:tr w:rsidR="00B40418" w:rsidTr="00031A35">
        <w:trPr>
          <w:trHeight w:val="385"/>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0418" w:rsidRDefault="00B40418" w:rsidP="00031A35">
            <w:r w:rsidRPr="00D81B12">
              <w:rPr>
                <w:rFonts w:eastAsiaTheme="minorHAnsi"/>
              </w:rPr>
              <w:t>User story</w:t>
            </w:r>
            <w:r>
              <w:rPr>
                <w:rFonts w:eastAsiaTheme="minorHAnsi"/>
              </w:rPr>
              <w:t>/Use case scenario</w:t>
            </w:r>
          </w:p>
        </w:tc>
        <w:tc>
          <w:tcPr>
            <w:tcW w:w="6930" w:type="dxa"/>
            <w:tcBorders>
              <w:top w:val="nil"/>
              <w:left w:val="nil"/>
              <w:bottom w:val="single" w:sz="8" w:space="0" w:color="auto"/>
              <w:right w:val="single" w:sz="8" w:space="0" w:color="auto"/>
            </w:tcBorders>
            <w:tcMar>
              <w:top w:w="0" w:type="dxa"/>
              <w:left w:w="108" w:type="dxa"/>
              <w:bottom w:w="0" w:type="dxa"/>
              <w:right w:w="108" w:type="dxa"/>
            </w:tcMar>
            <w:hideMark/>
          </w:tcPr>
          <w:p w:rsidR="00B40418" w:rsidRPr="00922832" w:rsidRDefault="00B40418" w:rsidP="00031A35">
            <w:pPr>
              <w:rPr>
                <w:rFonts w:eastAsiaTheme="minorEastAsia"/>
                <w:lang w:eastAsia="zh-CN"/>
              </w:rPr>
            </w:pPr>
            <w:r>
              <w:rPr>
                <w:rFonts w:eastAsiaTheme="minorEastAsia"/>
                <w:lang w:eastAsia="zh-CN"/>
              </w:rPr>
              <w:t>The vehicle has automated driving mode and changes lanes.</w:t>
            </w:r>
          </w:p>
        </w:tc>
      </w:tr>
      <w:tr w:rsidR="00B40418" w:rsidTr="00031A35">
        <w:trPr>
          <w:trHeight w:val="13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0418" w:rsidRDefault="00B40418" w:rsidP="00031A35">
            <w:r w:rsidRPr="00D81B12">
              <w:rPr>
                <w:rFonts w:eastAsiaTheme="minorHAnsi"/>
              </w:rPr>
              <w:t>Category</w:t>
            </w:r>
          </w:p>
        </w:tc>
        <w:tc>
          <w:tcPr>
            <w:tcW w:w="6930" w:type="dxa"/>
            <w:tcBorders>
              <w:top w:val="nil"/>
              <w:left w:val="nil"/>
              <w:bottom w:val="single" w:sz="8" w:space="0" w:color="auto"/>
              <w:right w:val="single" w:sz="8" w:space="0" w:color="auto"/>
            </w:tcBorders>
            <w:tcMar>
              <w:top w:w="0" w:type="dxa"/>
              <w:left w:w="108" w:type="dxa"/>
              <w:bottom w:w="0" w:type="dxa"/>
              <w:right w:w="108" w:type="dxa"/>
            </w:tcMar>
            <w:hideMark/>
          </w:tcPr>
          <w:p w:rsidR="00B40418" w:rsidRPr="00A17F55" w:rsidRDefault="00B40418" w:rsidP="00031A35">
            <w:pPr>
              <w:rPr>
                <w:rFonts w:eastAsiaTheme="minorEastAsia"/>
                <w:lang w:eastAsia="zh-CN"/>
              </w:rPr>
            </w:pPr>
            <w:r>
              <w:t>Advanced driving assistance, convenience, traffic optimizations and environmental benefits, safety</w:t>
            </w:r>
          </w:p>
        </w:tc>
      </w:tr>
      <w:tr w:rsidR="00B40418" w:rsidTr="00031A35">
        <w:trPr>
          <w:trHeight w:val="376"/>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0418" w:rsidRDefault="00B40418" w:rsidP="00031A35">
            <w:r w:rsidRPr="00D81B12">
              <w:rPr>
                <w:rFonts w:eastAsiaTheme="minorHAnsi"/>
              </w:rPr>
              <w:t>Road environment</w:t>
            </w:r>
          </w:p>
        </w:tc>
        <w:tc>
          <w:tcPr>
            <w:tcW w:w="6930" w:type="dxa"/>
            <w:tcBorders>
              <w:top w:val="nil"/>
              <w:left w:val="nil"/>
              <w:bottom w:val="single" w:sz="8" w:space="0" w:color="auto"/>
              <w:right w:val="single" w:sz="8" w:space="0" w:color="auto"/>
            </w:tcBorders>
            <w:tcMar>
              <w:top w:w="0" w:type="dxa"/>
              <w:left w:w="108" w:type="dxa"/>
              <w:bottom w:w="0" w:type="dxa"/>
              <w:right w:w="108" w:type="dxa"/>
            </w:tcMar>
            <w:hideMark/>
          </w:tcPr>
          <w:p w:rsidR="00B40418" w:rsidRPr="00BD03FE" w:rsidRDefault="00B40418" w:rsidP="00031A35">
            <w:r>
              <w:t xml:space="preserve">Suburban, </w:t>
            </w:r>
            <w:r w:rsidRPr="00C1569C">
              <w:t>urban</w:t>
            </w:r>
            <w:r>
              <w:t>, highway, rural</w:t>
            </w:r>
          </w:p>
        </w:tc>
      </w:tr>
      <w:tr w:rsidR="00B40418" w:rsidTr="00031A35">
        <w:trPr>
          <w:trHeight w:val="65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0418" w:rsidRDefault="00B40418" w:rsidP="00031A35">
            <w:r w:rsidRPr="00D81B12">
              <w:rPr>
                <w:rFonts w:eastAsiaTheme="minorHAnsi"/>
              </w:rPr>
              <w:t xml:space="preserve">Short Description </w:t>
            </w:r>
          </w:p>
        </w:tc>
        <w:tc>
          <w:tcPr>
            <w:tcW w:w="6930" w:type="dxa"/>
            <w:tcBorders>
              <w:top w:val="nil"/>
              <w:left w:val="nil"/>
              <w:bottom w:val="single" w:sz="8" w:space="0" w:color="auto"/>
              <w:right w:val="single" w:sz="8" w:space="0" w:color="auto"/>
            </w:tcBorders>
            <w:tcMar>
              <w:top w:w="0" w:type="dxa"/>
              <w:left w:w="108" w:type="dxa"/>
              <w:bottom w:w="0" w:type="dxa"/>
              <w:right w:w="108" w:type="dxa"/>
            </w:tcMar>
            <w:hideMark/>
          </w:tcPr>
          <w:p w:rsidR="00B40418" w:rsidRPr="007C66EF" w:rsidRDefault="00B40418" w:rsidP="00031A35">
            <w:pPr>
              <w:rPr>
                <w:lang w:eastAsia="zh-CN"/>
              </w:rPr>
            </w:pPr>
            <w:r>
              <w:t>Vehicle uses its own sensors (e.g. HD camera, lidar), and sensor information from other vehicles, to perceive its environment (e.g. come up with 3D model of world around it) and safely performs an automated driving lane change.</w:t>
            </w:r>
            <w:r w:rsidRPr="00257373">
              <w:rPr>
                <w:lang w:eastAsia="zh-CN"/>
              </w:rPr>
              <w:t xml:space="preserve"> </w:t>
            </w:r>
          </w:p>
        </w:tc>
      </w:tr>
      <w:tr w:rsidR="00B40418" w:rsidTr="00031A35">
        <w:trPr>
          <w:trHeight w:val="13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0418" w:rsidRDefault="00B40418" w:rsidP="00031A35">
            <w:r w:rsidRPr="00D81B12">
              <w:rPr>
                <w:rFonts w:eastAsiaTheme="minorHAnsi"/>
              </w:rPr>
              <w:t>Actors</w:t>
            </w:r>
          </w:p>
        </w:tc>
        <w:tc>
          <w:tcPr>
            <w:tcW w:w="6930" w:type="dxa"/>
            <w:tcBorders>
              <w:top w:val="nil"/>
              <w:left w:val="nil"/>
              <w:bottom w:val="single" w:sz="8" w:space="0" w:color="auto"/>
              <w:right w:val="single" w:sz="8" w:space="0" w:color="auto"/>
            </w:tcBorders>
            <w:tcMar>
              <w:top w:w="0" w:type="dxa"/>
              <w:left w:w="108" w:type="dxa"/>
              <w:bottom w:w="0" w:type="dxa"/>
              <w:right w:w="108" w:type="dxa"/>
            </w:tcMar>
            <w:hideMark/>
          </w:tcPr>
          <w:p w:rsidR="00B40418" w:rsidRDefault="00B40418" w:rsidP="00031A35">
            <w:r>
              <w:t>Host Vehicle</w:t>
            </w:r>
          </w:p>
          <w:p w:rsidR="00B40418" w:rsidRPr="00B13115" w:rsidRDefault="00B40418" w:rsidP="00031A35">
            <w:pPr>
              <w:rPr>
                <w:rFonts w:eastAsiaTheme="minorEastAsia"/>
                <w:lang w:eastAsia="zh-CN"/>
              </w:rPr>
            </w:pPr>
            <w:r>
              <w:t>Remote Vehicles</w:t>
            </w:r>
          </w:p>
        </w:tc>
      </w:tr>
      <w:tr w:rsidR="00B40418" w:rsidTr="00031A35">
        <w:trPr>
          <w:trHeight w:val="548"/>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0418" w:rsidRDefault="00B40418" w:rsidP="00031A35">
            <w:r w:rsidRPr="00D81B12">
              <w:rPr>
                <w:rFonts w:eastAsiaTheme="minorHAnsi"/>
              </w:rPr>
              <w:t>Vehicle roles</w:t>
            </w:r>
          </w:p>
        </w:tc>
        <w:tc>
          <w:tcPr>
            <w:tcW w:w="6930" w:type="dxa"/>
            <w:tcBorders>
              <w:top w:val="nil"/>
              <w:left w:val="nil"/>
              <w:bottom w:val="single" w:sz="8" w:space="0" w:color="auto"/>
              <w:right w:val="single" w:sz="8" w:space="0" w:color="auto"/>
            </w:tcBorders>
            <w:tcMar>
              <w:top w:w="0" w:type="dxa"/>
              <w:left w:w="108" w:type="dxa"/>
              <w:bottom w:w="0" w:type="dxa"/>
              <w:right w:w="108" w:type="dxa"/>
            </w:tcMar>
            <w:hideMark/>
          </w:tcPr>
          <w:p w:rsidR="00B40418" w:rsidRDefault="00B40418" w:rsidP="00031A35">
            <w:pPr>
              <w:overflowPunct/>
              <w:autoSpaceDE/>
              <w:autoSpaceDN/>
              <w:adjustRightInd/>
              <w:spacing w:after="0"/>
              <w:textAlignment w:val="auto"/>
            </w:pPr>
            <w:r>
              <w:t xml:space="preserve">On-board sensors detect other vehicles and objects. </w:t>
            </w:r>
          </w:p>
          <w:p w:rsidR="00B40418" w:rsidRDefault="00B40418" w:rsidP="00031A35">
            <w:pPr>
              <w:overflowPunct/>
              <w:autoSpaceDE/>
              <w:autoSpaceDN/>
              <w:adjustRightInd/>
              <w:spacing w:after="0"/>
              <w:textAlignment w:val="auto"/>
            </w:pPr>
            <w:r>
              <w:t>On board processors calculate relative distances and trajectories of other vehicles.</w:t>
            </w:r>
          </w:p>
          <w:p w:rsidR="00B40418" w:rsidRPr="00BD03FE" w:rsidRDefault="00B40418" w:rsidP="00031A35">
            <w:pPr>
              <w:overflowPunct/>
              <w:autoSpaceDE/>
              <w:autoSpaceDN/>
              <w:adjustRightInd/>
              <w:spacing w:after="0"/>
              <w:textAlignment w:val="auto"/>
            </w:pPr>
            <w:r>
              <w:t>Processed and/or un-processed information is shared with other vehicles.</w:t>
            </w:r>
            <w:r>
              <w:br/>
            </w:r>
          </w:p>
        </w:tc>
      </w:tr>
      <w:tr w:rsidR="00B40418" w:rsidTr="00031A35">
        <w:trPr>
          <w:trHeight w:val="548"/>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0418" w:rsidRDefault="00B40418" w:rsidP="00031A35">
            <w:r w:rsidRPr="00D81B12">
              <w:rPr>
                <w:rFonts w:eastAsiaTheme="minorHAnsi"/>
              </w:rPr>
              <w:t>Roadside infrastructure roles</w:t>
            </w:r>
          </w:p>
        </w:tc>
        <w:tc>
          <w:tcPr>
            <w:tcW w:w="6930" w:type="dxa"/>
            <w:tcBorders>
              <w:top w:val="nil"/>
              <w:left w:val="nil"/>
              <w:bottom w:val="single" w:sz="8" w:space="0" w:color="auto"/>
              <w:right w:val="single" w:sz="8" w:space="0" w:color="auto"/>
            </w:tcBorders>
            <w:tcMar>
              <w:top w:w="0" w:type="dxa"/>
              <w:left w:w="108" w:type="dxa"/>
              <w:bottom w:w="0" w:type="dxa"/>
              <w:right w:w="108" w:type="dxa"/>
            </w:tcMar>
            <w:hideMark/>
          </w:tcPr>
          <w:p w:rsidR="00B40418" w:rsidRPr="0022080D" w:rsidRDefault="00B40418" w:rsidP="00031A35">
            <w:pPr>
              <w:rPr>
                <w:rFonts w:eastAsiaTheme="minorEastAsia"/>
                <w:lang w:eastAsia="zh-CN"/>
              </w:rPr>
            </w:pPr>
            <w:r>
              <w:t>Not applicable</w:t>
            </w:r>
          </w:p>
        </w:tc>
      </w:tr>
      <w:tr w:rsidR="00B40418" w:rsidTr="00031A35">
        <w:trPr>
          <w:trHeight w:val="403"/>
        </w:trPr>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40418" w:rsidDel="0002725D" w:rsidRDefault="00B40418" w:rsidP="00031A35"/>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40418" w:rsidRPr="0022080D" w:rsidDel="00AD1B8D" w:rsidRDefault="00B40418" w:rsidP="00031A35">
            <w:pPr>
              <w:rPr>
                <w:rFonts w:eastAsiaTheme="minorEastAsia"/>
                <w:lang w:eastAsia="zh-CN"/>
              </w:rPr>
            </w:pPr>
          </w:p>
        </w:tc>
      </w:tr>
      <w:tr w:rsidR="00B40418" w:rsidTr="00031A35">
        <w:trPr>
          <w:trHeight w:val="458"/>
        </w:trPr>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40418" w:rsidRPr="00343973" w:rsidRDefault="00B40418" w:rsidP="00031A35">
            <w:r>
              <w:rPr>
                <w:rFonts w:eastAsiaTheme="minorHAnsi"/>
              </w:rPr>
              <w:t>Other Actors’ r</w:t>
            </w:r>
            <w:r w:rsidRPr="00D81B12">
              <w:rPr>
                <w:rFonts w:eastAsiaTheme="minorHAnsi"/>
              </w:rPr>
              <w:t>oles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40418" w:rsidRPr="00BD03FE" w:rsidRDefault="00B40418" w:rsidP="00031A35">
            <w:r>
              <w:t>None</w:t>
            </w:r>
          </w:p>
        </w:tc>
      </w:tr>
      <w:tr w:rsidR="00B40418" w:rsidTr="00031A35">
        <w:trPr>
          <w:trHeight w:val="34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0418" w:rsidRDefault="00B40418" w:rsidP="00031A35">
            <w:r w:rsidRPr="00D81B12">
              <w:rPr>
                <w:rFonts w:eastAsiaTheme="minorHAnsi"/>
              </w:rPr>
              <w:t>Goal</w:t>
            </w:r>
          </w:p>
        </w:tc>
        <w:tc>
          <w:tcPr>
            <w:tcW w:w="6930" w:type="dxa"/>
            <w:tcBorders>
              <w:top w:val="nil"/>
              <w:left w:val="nil"/>
              <w:bottom w:val="single" w:sz="8" w:space="0" w:color="auto"/>
              <w:right w:val="single" w:sz="8" w:space="0" w:color="auto"/>
            </w:tcBorders>
            <w:tcMar>
              <w:top w:w="0" w:type="dxa"/>
              <w:left w:w="108" w:type="dxa"/>
              <w:bottom w:w="0" w:type="dxa"/>
              <w:right w:w="108" w:type="dxa"/>
            </w:tcMar>
            <w:hideMark/>
          </w:tcPr>
          <w:p w:rsidR="00B40418" w:rsidRPr="00D36008" w:rsidRDefault="00B40418" w:rsidP="00031A35">
            <w:pPr>
              <w:rPr>
                <w:rFonts w:eastAsiaTheme="minorEastAsia"/>
                <w:lang w:eastAsia="zh-CN"/>
              </w:rPr>
            </w:pPr>
            <w:r>
              <w:t xml:space="preserve">Automated driving lane change safely performed. </w:t>
            </w:r>
          </w:p>
        </w:tc>
      </w:tr>
      <w:tr w:rsidR="00B40418" w:rsidTr="00031A35">
        <w:trPr>
          <w:trHeight w:val="26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0418" w:rsidRDefault="00B40418" w:rsidP="00031A35">
            <w:r w:rsidRPr="00D81B12">
              <w:rPr>
                <w:rFonts w:eastAsiaTheme="minorHAnsi"/>
              </w:rPr>
              <w:t>Needs</w:t>
            </w:r>
          </w:p>
        </w:tc>
        <w:tc>
          <w:tcPr>
            <w:tcW w:w="6930" w:type="dxa"/>
            <w:tcBorders>
              <w:top w:val="nil"/>
              <w:left w:val="nil"/>
              <w:bottom w:val="single" w:sz="8" w:space="0" w:color="auto"/>
              <w:right w:val="single" w:sz="8" w:space="0" w:color="auto"/>
            </w:tcBorders>
            <w:tcMar>
              <w:top w:w="0" w:type="dxa"/>
              <w:left w:w="108" w:type="dxa"/>
              <w:bottom w:w="0" w:type="dxa"/>
              <w:right w:w="108" w:type="dxa"/>
            </w:tcMar>
            <w:hideMark/>
          </w:tcPr>
          <w:p w:rsidR="00B40418" w:rsidRDefault="00B40418" w:rsidP="00031A35">
            <w:pPr>
              <w:overflowPunct/>
              <w:autoSpaceDE/>
              <w:autoSpaceDN/>
              <w:adjustRightInd/>
              <w:spacing w:after="0"/>
              <w:textAlignment w:val="auto"/>
            </w:pPr>
            <w:r>
              <w:t xml:space="preserve">Capability of vehicle to calculate accurately, and in real time, its relative position with other vehicles, road markings and objects. </w:t>
            </w:r>
          </w:p>
          <w:p w:rsidR="00B40418" w:rsidRDefault="00B40418" w:rsidP="00031A35">
            <w:pPr>
              <w:overflowPunct/>
              <w:autoSpaceDE/>
              <w:autoSpaceDN/>
              <w:adjustRightInd/>
              <w:spacing w:after="0"/>
              <w:textAlignment w:val="auto"/>
            </w:pPr>
            <w:r>
              <w:t xml:space="preserve">Capability of the vehicle to use its own sensor information and/or that of other vehicles, including those not in line of sight. </w:t>
            </w:r>
          </w:p>
          <w:p w:rsidR="00B40418" w:rsidRDefault="00B40418" w:rsidP="00031A35">
            <w:pPr>
              <w:spacing w:after="0"/>
              <w:textAlignment w:val="auto"/>
            </w:pPr>
            <w:r>
              <w:t>System must work during the day and the night, and in all weather conditions.</w:t>
            </w:r>
          </w:p>
          <w:p w:rsidR="00B40418" w:rsidRPr="002B61EC" w:rsidRDefault="00B40418" w:rsidP="00031A35">
            <w:pPr>
              <w:overflowPunct/>
              <w:autoSpaceDE/>
              <w:autoSpaceDN/>
              <w:adjustRightInd/>
              <w:spacing w:after="0"/>
              <w:textAlignment w:val="auto"/>
              <w:rPr>
                <w:rFonts w:eastAsiaTheme="minorEastAsia"/>
                <w:lang w:eastAsia="zh-CN"/>
              </w:rPr>
            </w:pPr>
          </w:p>
        </w:tc>
      </w:tr>
      <w:tr w:rsidR="00B40418" w:rsidTr="00031A35">
        <w:trPr>
          <w:trHeight w:val="665"/>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0418" w:rsidRDefault="00B40418" w:rsidP="00031A35">
            <w:r w:rsidRPr="00D81B12">
              <w:rPr>
                <w:rFonts w:eastAsiaTheme="minorHAnsi"/>
              </w:rPr>
              <w:t xml:space="preserve">Constraints / Presumptions </w:t>
            </w:r>
          </w:p>
        </w:tc>
        <w:tc>
          <w:tcPr>
            <w:tcW w:w="6930" w:type="dxa"/>
            <w:tcBorders>
              <w:top w:val="nil"/>
              <w:left w:val="nil"/>
              <w:bottom w:val="single" w:sz="8" w:space="0" w:color="auto"/>
              <w:right w:val="single" w:sz="8" w:space="0" w:color="auto"/>
            </w:tcBorders>
            <w:tcMar>
              <w:top w:w="0" w:type="dxa"/>
              <w:left w:w="108" w:type="dxa"/>
              <w:bottom w:w="0" w:type="dxa"/>
              <w:right w:w="108" w:type="dxa"/>
            </w:tcMar>
            <w:hideMark/>
          </w:tcPr>
          <w:p w:rsidR="00B40418" w:rsidRDefault="00B40418" w:rsidP="00031A35">
            <w:pPr>
              <w:spacing w:after="0"/>
              <w:textAlignment w:val="auto"/>
            </w:pPr>
            <w:r>
              <w:t>Not all vehicles will be equipped.</w:t>
            </w:r>
          </w:p>
          <w:p w:rsidR="00B40418" w:rsidRPr="002202DD" w:rsidRDefault="00B40418" w:rsidP="00031A35">
            <w:pPr>
              <w:spacing w:after="0"/>
              <w:textAlignment w:val="auto"/>
            </w:pPr>
          </w:p>
        </w:tc>
      </w:tr>
      <w:tr w:rsidR="00B40418" w:rsidTr="00031A35">
        <w:trPr>
          <w:trHeight w:val="234"/>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0418" w:rsidRPr="005F49D4" w:rsidRDefault="00B40418" w:rsidP="00031A35">
            <w:pPr>
              <w:rPr>
                <w:rFonts w:ascii="Arial" w:hAnsi="Arial" w:cs="Arial"/>
              </w:rPr>
            </w:pPr>
            <w:r w:rsidRPr="00D81B12">
              <w:rPr>
                <w:rFonts w:eastAsiaTheme="minorHAnsi"/>
              </w:rPr>
              <w:t>Geographic Scope</w:t>
            </w:r>
          </w:p>
        </w:tc>
        <w:tc>
          <w:tcPr>
            <w:tcW w:w="6930" w:type="dxa"/>
            <w:tcBorders>
              <w:top w:val="nil"/>
              <w:left w:val="nil"/>
              <w:bottom w:val="single" w:sz="8" w:space="0" w:color="auto"/>
              <w:right w:val="single" w:sz="8" w:space="0" w:color="auto"/>
            </w:tcBorders>
            <w:tcMar>
              <w:top w:w="0" w:type="dxa"/>
              <w:left w:w="108" w:type="dxa"/>
              <w:bottom w:w="0" w:type="dxa"/>
              <w:right w:w="108" w:type="dxa"/>
            </w:tcMar>
            <w:hideMark/>
          </w:tcPr>
          <w:p w:rsidR="00B40418" w:rsidRPr="005F49D4" w:rsidRDefault="00B40418" w:rsidP="00031A35">
            <w:r>
              <w:t>All</w:t>
            </w:r>
          </w:p>
        </w:tc>
      </w:tr>
      <w:tr w:rsidR="00B40418" w:rsidTr="00031A35">
        <w:trPr>
          <w:trHeight w:val="331"/>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0418" w:rsidRDefault="00B40418" w:rsidP="00031A35">
            <w:r w:rsidRPr="00D81B12">
              <w:rPr>
                <w:rFonts w:eastAsiaTheme="minorHAnsi"/>
              </w:rPr>
              <w:t xml:space="preserve">Illustrations </w:t>
            </w:r>
            <w:bookmarkStart w:id="2" w:name="_GoBack"/>
            <w:bookmarkEnd w:id="2"/>
          </w:p>
        </w:tc>
        <w:tc>
          <w:tcPr>
            <w:tcW w:w="6930" w:type="dxa"/>
            <w:tcBorders>
              <w:top w:val="nil"/>
              <w:left w:val="nil"/>
              <w:bottom w:val="single" w:sz="8" w:space="0" w:color="auto"/>
              <w:right w:val="single" w:sz="8" w:space="0" w:color="auto"/>
            </w:tcBorders>
            <w:tcMar>
              <w:top w:w="0" w:type="dxa"/>
              <w:left w:w="108" w:type="dxa"/>
              <w:bottom w:w="0" w:type="dxa"/>
              <w:right w:w="108" w:type="dxa"/>
            </w:tcMar>
            <w:hideMark/>
          </w:tcPr>
          <w:p w:rsidR="00B40418" w:rsidRDefault="00B40418" w:rsidP="00031A35"/>
          <w:p w:rsidR="00B40418" w:rsidRDefault="00B40418" w:rsidP="00031A35">
            <w:r>
              <w:rPr>
                <w:noProof/>
              </w:rPr>
              <w:lastRenderedPageBreak/>
              <w:drawing>
                <wp:inline distT="0" distB="0" distL="0" distR="0" wp14:anchorId="0F6DEAF3" wp14:editId="06DB28AC">
                  <wp:extent cx="4135645" cy="2419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40429" cy="2422149"/>
                          </a:xfrm>
                          <a:prstGeom prst="rect">
                            <a:avLst/>
                          </a:prstGeom>
                          <a:noFill/>
                        </pic:spPr>
                      </pic:pic>
                    </a:graphicData>
                  </a:graphic>
                </wp:inline>
              </w:drawing>
            </w:r>
          </w:p>
          <w:p w:rsidR="00B40418" w:rsidRDefault="00B40418" w:rsidP="00031A35">
            <w:r>
              <w:t>HV = Host Vehicle</w:t>
            </w:r>
          </w:p>
          <w:p w:rsidR="00B40418" w:rsidRDefault="00B40418" w:rsidP="00031A35">
            <w:r>
              <w:t>RV = Remote Vehicle</w:t>
            </w:r>
          </w:p>
        </w:tc>
      </w:tr>
      <w:tr w:rsidR="00B40418" w:rsidTr="00031A35">
        <w:trPr>
          <w:trHeight w:val="714"/>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0418" w:rsidRPr="00767752" w:rsidRDefault="00B40418" w:rsidP="00031A35">
            <w:r w:rsidRPr="00D81B12">
              <w:rPr>
                <w:rFonts w:eastAsiaTheme="minorHAnsi"/>
              </w:rPr>
              <w:lastRenderedPageBreak/>
              <w:t>Pre-Conditions</w:t>
            </w:r>
          </w:p>
        </w:tc>
        <w:tc>
          <w:tcPr>
            <w:tcW w:w="6930" w:type="dxa"/>
            <w:tcBorders>
              <w:top w:val="nil"/>
              <w:left w:val="nil"/>
              <w:bottom w:val="single" w:sz="8" w:space="0" w:color="auto"/>
              <w:right w:val="single" w:sz="8" w:space="0" w:color="auto"/>
            </w:tcBorders>
            <w:tcMar>
              <w:top w:w="0" w:type="dxa"/>
              <w:left w:w="108" w:type="dxa"/>
              <w:bottom w:w="0" w:type="dxa"/>
              <w:right w:w="108" w:type="dxa"/>
            </w:tcMar>
            <w:hideMark/>
          </w:tcPr>
          <w:p w:rsidR="00B40418" w:rsidRPr="00BD03FE" w:rsidRDefault="00B40418" w:rsidP="00031A35">
            <w:pPr>
              <w:overflowPunct/>
              <w:autoSpaceDE/>
              <w:autoSpaceDN/>
              <w:adjustRightInd/>
              <w:spacing w:after="0"/>
              <w:textAlignment w:val="auto"/>
            </w:pPr>
            <w:r>
              <w:t>Necessary software available in clients and applications.</w:t>
            </w:r>
            <w:r>
              <w:br/>
              <w:t>Communication means available.</w:t>
            </w:r>
          </w:p>
        </w:tc>
      </w:tr>
      <w:tr w:rsidR="00B40418" w:rsidTr="00031A35">
        <w:trPr>
          <w:trHeight w:val="130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0418" w:rsidRPr="00767752" w:rsidRDefault="00B40418" w:rsidP="00031A35">
            <w:pPr>
              <w:rPr>
                <w:rFonts w:ascii="Arial" w:hAnsi="Arial" w:cs="Arial"/>
              </w:rPr>
            </w:pPr>
            <w:r w:rsidRPr="00D81B12">
              <w:rPr>
                <w:rFonts w:eastAsiaTheme="minorHAnsi"/>
              </w:rPr>
              <w:t>Main Event Flow</w:t>
            </w:r>
          </w:p>
        </w:tc>
        <w:tc>
          <w:tcPr>
            <w:tcW w:w="6930" w:type="dxa"/>
            <w:tcBorders>
              <w:top w:val="nil"/>
              <w:left w:val="nil"/>
              <w:bottom w:val="single" w:sz="8" w:space="0" w:color="auto"/>
              <w:right w:val="single" w:sz="8" w:space="0" w:color="auto"/>
            </w:tcBorders>
            <w:tcMar>
              <w:top w:w="0" w:type="dxa"/>
              <w:left w:w="108" w:type="dxa"/>
              <w:bottom w:w="0" w:type="dxa"/>
              <w:right w:w="108" w:type="dxa"/>
            </w:tcMar>
            <w:hideMark/>
          </w:tcPr>
          <w:p w:rsidR="00B40418" w:rsidRDefault="00B40418" w:rsidP="00B40418">
            <w:pPr>
              <w:pStyle w:val="ListParagraph"/>
              <w:numPr>
                <w:ilvl w:val="0"/>
                <w:numId w:val="35"/>
              </w:numPr>
              <w:autoSpaceDE/>
              <w:autoSpaceDN/>
              <w:adjustRightInd/>
            </w:pPr>
            <w:r>
              <w:t xml:space="preserve">Host Vehicle captures 360 degree sensory information (e.g. other vehicles, road markings). </w:t>
            </w:r>
          </w:p>
          <w:p w:rsidR="00B40418" w:rsidRDefault="00B40418" w:rsidP="00B40418">
            <w:pPr>
              <w:pStyle w:val="ListParagraph"/>
              <w:numPr>
                <w:ilvl w:val="0"/>
                <w:numId w:val="35"/>
              </w:numPr>
              <w:autoSpaceDE/>
              <w:autoSpaceDN/>
              <w:adjustRightInd/>
            </w:pPr>
            <w:r>
              <w:t xml:space="preserve">Host Vehicle calculates in real time its distance from other vehicles and objects, their relative positions and their trajectories. </w:t>
            </w:r>
          </w:p>
          <w:p w:rsidR="00B40418" w:rsidRDefault="00B40418" w:rsidP="00B40418">
            <w:pPr>
              <w:pStyle w:val="ListParagraph"/>
              <w:numPr>
                <w:ilvl w:val="0"/>
                <w:numId w:val="35"/>
              </w:numPr>
              <w:autoSpaceDE/>
              <w:autoSpaceDN/>
              <w:adjustRightInd/>
            </w:pPr>
            <w:r>
              <w:t>Host Vehicle receives processed and/or un-processed information (e.g. video) from remote vehicles and uses that information to improve its perception of the surroundings and add certainty to its calculations.</w:t>
            </w:r>
          </w:p>
          <w:p w:rsidR="00B40418" w:rsidRDefault="00B40418" w:rsidP="00B40418">
            <w:pPr>
              <w:pStyle w:val="ListParagraph"/>
              <w:numPr>
                <w:ilvl w:val="0"/>
                <w:numId w:val="35"/>
              </w:numPr>
              <w:autoSpaceDE/>
              <w:autoSpaceDN/>
              <w:adjustRightInd/>
            </w:pPr>
            <w:r>
              <w:t>Host Vehicle, taking into account information received from Remote Vehicles, calculates what the gap between Remote Vehicle 4 and Remote Vehicle 5 will be for the next n seconds. Host Vehicle knows from information received from Remote Vehicle 5 that a junction is near and therefore Remote Vehicle 5 is likely to slow down imminently.</w:t>
            </w:r>
          </w:p>
          <w:p w:rsidR="00B40418" w:rsidRDefault="00B40418" w:rsidP="00B40418">
            <w:pPr>
              <w:pStyle w:val="ListParagraph"/>
              <w:numPr>
                <w:ilvl w:val="0"/>
                <w:numId w:val="35"/>
              </w:numPr>
              <w:autoSpaceDE/>
              <w:autoSpaceDN/>
              <w:adjustRightInd/>
            </w:pPr>
            <w:r>
              <w:t>Host Vehicle determines that it is safe to move from the left lane to the right lane.</w:t>
            </w:r>
          </w:p>
          <w:p w:rsidR="00B40418" w:rsidRDefault="00B40418" w:rsidP="00B40418">
            <w:pPr>
              <w:pStyle w:val="ListParagraph"/>
              <w:numPr>
                <w:ilvl w:val="0"/>
                <w:numId w:val="35"/>
              </w:numPr>
              <w:autoSpaceDE/>
              <w:autoSpaceDN/>
              <w:adjustRightInd/>
            </w:pPr>
            <w:r>
              <w:t>Host Vehicle notifies remote vehicles of its intention.</w:t>
            </w:r>
          </w:p>
          <w:p w:rsidR="00B40418" w:rsidRDefault="00B40418" w:rsidP="00B40418">
            <w:pPr>
              <w:pStyle w:val="ListParagraph"/>
              <w:numPr>
                <w:ilvl w:val="0"/>
                <w:numId w:val="35"/>
              </w:numPr>
              <w:autoSpaceDE/>
              <w:autoSpaceDN/>
              <w:adjustRightInd/>
            </w:pPr>
            <w:r>
              <w:t>Host Vehicle performs the manoeuvre, adjusting its speed to the optimum.</w:t>
            </w:r>
          </w:p>
          <w:p w:rsidR="00B40418" w:rsidRPr="00E949A6" w:rsidRDefault="00B40418" w:rsidP="00031A35">
            <w:pPr>
              <w:pStyle w:val="ListParagraph"/>
              <w:autoSpaceDE/>
              <w:autoSpaceDN/>
              <w:adjustRightInd/>
            </w:pPr>
          </w:p>
        </w:tc>
      </w:tr>
      <w:tr w:rsidR="00B40418" w:rsidTr="00031A35">
        <w:trPr>
          <w:trHeight w:val="5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0418" w:rsidRPr="005504DC" w:rsidRDefault="00B40418" w:rsidP="00031A35">
            <w:pPr>
              <w:rPr>
                <w:highlight w:val="yellow"/>
              </w:rPr>
            </w:pPr>
            <w:r>
              <w:rPr>
                <w:rFonts w:eastAsiaTheme="minorHAnsi"/>
              </w:rPr>
              <w:t>Alternative Event Flow</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B40418" w:rsidRPr="00443795" w:rsidRDefault="00B40418" w:rsidP="00031A35">
            <w:pPr>
              <w:pStyle w:val="ListParagraph"/>
              <w:overflowPunct/>
              <w:autoSpaceDE/>
              <w:autoSpaceDN/>
              <w:adjustRightInd/>
              <w:spacing w:after="0"/>
              <w:textAlignment w:val="auto"/>
            </w:pPr>
            <w:r>
              <w:t>As above except in step 3 the HV requests sensor information from specific RVs.</w:t>
            </w:r>
          </w:p>
        </w:tc>
      </w:tr>
      <w:tr w:rsidR="00B40418" w:rsidTr="00031A35">
        <w:trPr>
          <w:trHeight w:val="26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0418" w:rsidRPr="00767752" w:rsidRDefault="00B40418" w:rsidP="00031A35">
            <w:pPr>
              <w:rPr>
                <w:rFonts w:ascii="Arial" w:hAnsi="Arial" w:cs="Arial"/>
              </w:rPr>
            </w:pPr>
            <w:r w:rsidRPr="00D81B12">
              <w:rPr>
                <w:rFonts w:eastAsiaTheme="minorHAnsi"/>
              </w:rPr>
              <w:t>Post-Conditions</w:t>
            </w:r>
          </w:p>
        </w:tc>
        <w:tc>
          <w:tcPr>
            <w:tcW w:w="6930" w:type="dxa"/>
            <w:tcBorders>
              <w:top w:val="nil"/>
              <w:left w:val="nil"/>
              <w:bottom w:val="single" w:sz="8" w:space="0" w:color="auto"/>
              <w:right w:val="single" w:sz="8" w:space="0" w:color="auto"/>
            </w:tcBorders>
            <w:tcMar>
              <w:top w:w="0" w:type="dxa"/>
              <w:left w:w="108" w:type="dxa"/>
              <w:bottom w:w="0" w:type="dxa"/>
              <w:right w:w="108" w:type="dxa"/>
            </w:tcMar>
            <w:hideMark/>
          </w:tcPr>
          <w:p w:rsidR="00B40418" w:rsidRPr="00AE5F5F" w:rsidRDefault="00B40418" w:rsidP="00031A35">
            <w:r>
              <w:t>The vehicle has moved from the left lane to the right lane.</w:t>
            </w:r>
          </w:p>
        </w:tc>
      </w:tr>
      <w:tr w:rsidR="00B40418" w:rsidTr="00031A35">
        <w:trPr>
          <w:trHeight w:val="26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0418" w:rsidRPr="00D81B12" w:rsidRDefault="00B40418" w:rsidP="00031A35">
            <w:pPr>
              <w:rPr>
                <w:rFonts w:eastAsiaTheme="minorHAnsi"/>
              </w:rPr>
            </w:pPr>
            <w:r>
              <w:t>Service-Level Requirements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B40418" w:rsidRDefault="00B40418" w:rsidP="00B40418">
            <w:pPr>
              <w:numPr>
                <w:ilvl w:val="0"/>
                <w:numId w:val="25"/>
              </w:numPr>
              <w:overflowPunct/>
              <w:autoSpaceDE/>
              <w:autoSpaceDN/>
              <w:adjustRightInd/>
              <w:contextualSpacing/>
              <w:textAlignment w:val="auto"/>
            </w:pPr>
            <w:r w:rsidRPr="00960CD3">
              <w:t>Communication range</w:t>
            </w:r>
            <w:r>
              <w:t xml:space="preserve"> (Medium)</w:t>
            </w:r>
          </w:p>
          <w:p w:rsidR="00B40418" w:rsidRPr="00960CD3" w:rsidRDefault="00B40418" w:rsidP="00B40418">
            <w:pPr>
              <w:numPr>
                <w:ilvl w:val="0"/>
                <w:numId w:val="25"/>
              </w:numPr>
              <w:overflowPunct/>
              <w:autoSpaceDE/>
              <w:autoSpaceDN/>
              <w:adjustRightInd/>
              <w:contextualSpacing/>
              <w:textAlignment w:val="auto"/>
            </w:pPr>
            <w:r w:rsidRPr="00960CD3">
              <w:t>Location accuracy</w:t>
            </w:r>
            <w:r>
              <w:t xml:space="preserve"> (High)</w:t>
            </w:r>
          </w:p>
          <w:p w:rsidR="00B40418" w:rsidRDefault="00B40418" w:rsidP="00B40418">
            <w:pPr>
              <w:numPr>
                <w:ilvl w:val="0"/>
                <w:numId w:val="25"/>
              </w:numPr>
              <w:overflowPunct/>
              <w:autoSpaceDE/>
              <w:autoSpaceDN/>
              <w:adjustRightInd/>
              <w:contextualSpacing/>
              <w:textAlignment w:val="auto"/>
            </w:pPr>
            <w:r>
              <w:t xml:space="preserve">Information delivery reliability (High </w:t>
            </w:r>
          </w:p>
          <w:p w:rsidR="00B40418" w:rsidRDefault="00B40418" w:rsidP="00B40418">
            <w:pPr>
              <w:numPr>
                <w:ilvl w:val="0"/>
                <w:numId w:val="25"/>
              </w:numPr>
              <w:overflowPunct/>
              <w:autoSpaceDE/>
              <w:autoSpaceDN/>
              <w:adjustRightInd/>
              <w:contextualSpacing/>
              <w:textAlignment w:val="auto"/>
            </w:pPr>
            <w:r>
              <w:t>Bandwidth requirement (High)</w:t>
            </w:r>
          </w:p>
          <w:p w:rsidR="00B40418" w:rsidRDefault="00B40418" w:rsidP="00B40418">
            <w:pPr>
              <w:numPr>
                <w:ilvl w:val="0"/>
                <w:numId w:val="25"/>
              </w:numPr>
              <w:overflowPunct/>
              <w:autoSpaceDE/>
              <w:autoSpaceDN/>
              <w:adjustRightInd/>
              <w:contextualSpacing/>
              <w:textAlignment w:val="auto"/>
            </w:pPr>
            <w:r>
              <w:t>Congestion on the radio channels shall be minimized.</w:t>
            </w:r>
          </w:p>
          <w:p w:rsidR="00B40418" w:rsidRDefault="00B40418" w:rsidP="00B40418">
            <w:pPr>
              <w:numPr>
                <w:ilvl w:val="0"/>
                <w:numId w:val="25"/>
              </w:numPr>
              <w:overflowPunct/>
              <w:autoSpaceDE/>
              <w:autoSpaceDN/>
              <w:adjustRightInd/>
              <w:contextualSpacing/>
              <w:textAlignment w:val="auto"/>
            </w:pPr>
            <w:r>
              <w:t>The HV has to understand the sensor data from the RVs, whether it is unprocessed or processed.</w:t>
            </w:r>
          </w:p>
          <w:p w:rsidR="00B40418" w:rsidRPr="00960CD3" w:rsidRDefault="00B40418" w:rsidP="00031A35">
            <w:pPr>
              <w:overflowPunct/>
              <w:autoSpaceDE/>
              <w:autoSpaceDN/>
              <w:adjustRightInd/>
              <w:ind w:left="360"/>
              <w:contextualSpacing/>
              <w:textAlignment w:val="auto"/>
            </w:pPr>
          </w:p>
        </w:tc>
      </w:tr>
      <w:tr w:rsidR="00B40418" w:rsidTr="00031A35">
        <w:trPr>
          <w:trHeight w:val="529"/>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0418" w:rsidRDefault="00B40418" w:rsidP="00031A35">
            <w:r w:rsidRPr="00D81B12">
              <w:rPr>
                <w:rFonts w:eastAsiaTheme="minorHAnsi"/>
              </w:rPr>
              <w:t xml:space="preserve">Information Requirements  </w:t>
            </w:r>
          </w:p>
        </w:tc>
        <w:tc>
          <w:tcPr>
            <w:tcW w:w="6930" w:type="dxa"/>
            <w:tcBorders>
              <w:top w:val="nil"/>
              <w:left w:val="nil"/>
              <w:bottom w:val="single" w:sz="8" w:space="0" w:color="auto"/>
              <w:right w:val="single" w:sz="8" w:space="0" w:color="auto"/>
            </w:tcBorders>
            <w:tcMar>
              <w:top w:w="0" w:type="dxa"/>
              <w:left w:w="108" w:type="dxa"/>
              <w:bottom w:w="0" w:type="dxa"/>
              <w:right w:w="108" w:type="dxa"/>
            </w:tcMar>
            <w:hideMark/>
          </w:tcPr>
          <w:p w:rsidR="00B40418" w:rsidRDefault="00B40418" w:rsidP="00031A35">
            <w:r>
              <w:t xml:space="preserve">Accurate dynamic relative position and planned trajectory </w:t>
            </w:r>
          </w:p>
          <w:p w:rsidR="00B40418" w:rsidRDefault="00B40418" w:rsidP="00031A35">
            <w:r>
              <w:t>High Definition images.</w:t>
            </w:r>
          </w:p>
          <w:p w:rsidR="00B40418" w:rsidRDefault="00B40418" w:rsidP="00031A35">
            <w:r w:rsidRPr="00B55958">
              <w:t>Light Detection and Ranging</w:t>
            </w:r>
            <w:r>
              <w:t xml:space="preserve">. </w:t>
            </w:r>
          </w:p>
          <w:p w:rsidR="00B40418" w:rsidRDefault="00B40418" w:rsidP="00031A35">
            <w:r>
              <w:lastRenderedPageBreak/>
              <w:t>Dynamic 3D absolute position.</w:t>
            </w:r>
          </w:p>
          <w:p w:rsidR="00B40418" w:rsidRPr="00BD03FE" w:rsidRDefault="00B40418" w:rsidP="00031A35">
            <w:r>
              <w:t>A</w:t>
            </w:r>
            <w:r w:rsidRPr="008512FD">
              <w:t>ccuracy of the data and liability for sharing</w:t>
            </w:r>
            <w:r>
              <w:t>.</w:t>
            </w:r>
          </w:p>
        </w:tc>
      </w:tr>
    </w:tbl>
    <w:p w:rsidR="00530C05" w:rsidRDefault="00530C05" w:rsidP="00D62CEA">
      <w:pPr>
        <w:pStyle w:val="Heading1"/>
        <w:rPr>
          <w:sz w:val="32"/>
          <w:lang w:val="en-US"/>
        </w:rPr>
      </w:pPr>
      <w:r>
        <w:rPr>
          <w:sz w:val="32"/>
          <w:lang w:val="en-US"/>
        </w:rPr>
        <w:lastRenderedPageBreak/>
        <w:t>Performance Requirements</w:t>
      </w:r>
    </w:p>
    <w:tbl>
      <w:tblPr>
        <w:tblStyle w:val="TableGrid1"/>
        <w:tblW w:w="0" w:type="auto"/>
        <w:jc w:val="center"/>
        <w:tblLayout w:type="fixed"/>
        <w:tblLook w:val="04A0" w:firstRow="1" w:lastRow="0" w:firstColumn="1" w:lastColumn="0" w:noHBand="0" w:noVBand="1"/>
      </w:tblPr>
      <w:tblGrid>
        <w:gridCol w:w="2501"/>
        <w:gridCol w:w="2089"/>
        <w:gridCol w:w="4320"/>
      </w:tblGrid>
      <w:tr w:rsidR="00530C05" w:rsidRPr="00530C05" w:rsidTr="00031A35">
        <w:trPr>
          <w:jc w:val="center"/>
        </w:trPr>
        <w:tc>
          <w:tcPr>
            <w:tcW w:w="2501" w:type="dxa"/>
          </w:tcPr>
          <w:p w:rsidR="00530C05" w:rsidRPr="00530C05" w:rsidRDefault="00530C05" w:rsidP="00530C05">
            <w:pPr>
              <w:overflowPunct/>
              <w:autoSpaceDE/>
              <w:autoSpaceDN/>
              <w:adjustRightInd/>
              <w:spacing w:before="135" w:after="135" w:line="270" w:lineRule="atLeast"/>
              <w:rPr>
                <w:b/>
                <w:color w:val="000000"/>
                <w:szCs w:val="18"/>
                <w:lang w:eastAsia="en-GB"/>
              </w:rPr>
            </w:pPr>
            <w:r w:rsidRPr="00530C05">
              <w:rPr>
                <w:b/>
                <w:color w:val="000000"/>
                <w:szCs w:val="18"/>
                <w:lang w:eastAsia="en-GB"/>
              </w:rPr>
              <w:t>KPI Title</w:t>
            </w:r>
          </w:p>
        </w:tc>
        <w:tc>
          <w:tcPr>
            <w:tcW w:w="2089" w:type="dxa"/>
          </w:tcPr>
          <w:p w:rsidR="00530C05" w:rsidRPr="00530C05" w:rsidRDefault="00530C05" w:rsidP="00530C05">
            <w:pPr>
              <w:overflowPunct/>
              <w:autoSpaceDE/>
              <w:autoSpaceDN/>
              <w:adjustRightInd/>
              <w:spacing w:before="135" w:after="135" w:line="270" w:lineRule="atLeast"/>
              <w:rPr>
                <w:b/>
                <w:color w:val="000000"/>
                <w:szCs w:val="18"/>
                <w:lang w:eastAsia="en-GB"/>
              </w:rPr>
            </w:pPr>
            <w:r w:rsidRPr="00530C05">
              <w:rPr>
                <w:b/>
                <w:color w:val="000000"/>
                <w:szCs w:val="18"/>
                <w:lang w:eastAsia="en-GB"/>
              </w:rPr>
              <w:t>KPI Value</w:t>
            </w:r>
          </w:p>
        </w:tc>
        <w:tc>
          <w:tcPr>
            <w:tcW w:w="4320" w:type="dxa"/>
          </w:tcPr>
          <w:p w:rsidR="00530C05" w:rsidRPr="00530C05" w:rsidRDefault="00530C05" w:rsidP="00530C05">
            <w:pPr>
              <w:overflowPunct/>
              <w:autoSpaceDE/>
              <w:autoSpaceDN/>
              <w:adjustRightInd/>
              <w:spacing w:before="135" w:after="135" w:line="270" w:lineRule="atLeast"/>
              <w:rPr>
                <w:color w:val="000000"/>
                <w:szCs w:val="18"/>
                <w:lang w:eastAsia="en-GB"/>
              </w:rPr>
            </w:pPr>
            <w:r w:rsidRPr="00530C05">
              <w:rPr>
                <w:b/>
                <w:color w:val="000000"/>
                <w:szCs w:val="18"/>
                <w:lang w:eastAsia="en-GB"/>
              </w:rPr>
              <w:t>Explanations/Reasoning/Background</w:t>
            </w:r>
          </w:p>
        </w:tc>
      </w:tr>
      <w:tr w:rsidR="00530C05" w:rsidRPr="00530C05" w:rsidTr="00031A35">
        <w:trPr>
          <w:jc w:val="center"/>
        </w:trPr>
        <w:tc>
          <w:tcPr>
            <w:tcW w:w="2501" w:type="dxa"/>
            <w:vAlign w:val="center"/>
          </w:tcPr>
          <w:p w:rsidR="00530C05" w:rsidRPr="00530C05" w:rsidRDefault="00530C05" w:rsidP="00530C05">
            <w:pPr>
              <w:overflowPunct/>
              <w:autoSpaceDE/>
              <w:autoSpaceDN/>
              <w:adjustRightInd/>
              <w:spacing w:after="0"/>
              <w:textAlignment w:val="auto"/>
              <w:rPr>
                <w:rFonts w:ascii="Calibri" w:hAnsi="Calibri" w:cs="Calibri"/>
                <w:b/>
                <w:bCs/>
                <w:color w:val="000000"/>
              </w:rPr>
            </w:pPr>
            <w:r w:rsidRPr="00530C05">
              <w:rPr>
                <w:rFonts w:ascii="Calibri" w:hAnsi="Calibri" w:cs="Calibri"/>
                <w:b/>
                <w:bCs/>
                <w:color w:val="000000"/>
              </w:rPr>
              <w:t>Payload (Bytes)</w:t>
            </w:r>
          </w:p>
        </w:tc>
        <w:tc>
          <w:tcPr>
            <w:tcW w:w="2089" w:type="dxa"/>
          </w:tcPr>
          <w:p w:rsidR="00530C05" w:rsidRPr="00530C05" w:rsidRDefault="00197CB9" w:rsidP="00530C05">
            <w:pPr>
              <w:overflowPunct/>
              <w:autoSpaceDE/>
              <w:autoSpaceDN/>
              <w:adjustRightInd/>
              <w:spacing w:before="135" w:after="135" w:line="270" w:lineRule="atLeast"/>
              <w:rPr>
                <w:color w:val="000000"/>
                <w:szCs w:val="18"/>
                <w:lang w:eastAsia="en-GB"/>
              </w:rPr>
            </w:pPr>
            <w:r>
              <w:rPr>
                <w:color w:val="000000"/>
                <w:szCs w:val="18"/>
                <w:lang w:eastAsia="en-GB"/>
              </w:rPr>
              <w:t>N/A</w:t>
            </w:r>
          </w:p>
        </w:tc>
        <w:tc>
          <w:tcPr>
            <w:tcW w:w="4320" w:type="dxa"/>
          </w:tcPr>
          <w:p w:rsidR="00530C05" w:rsidRPr="00530C05" w:rsidRDefault="00530C05" w:rsidP="00530C05">
            <w:pPr>
              <w:overflowPunct/>
              <w:autoSpaceDE/>
              <w:autoSpaceDN/>
              <w:adjustRightInd/>
              <w:spacing w:before="135" w:after="135" w:line="270" w:lineRule="atLeast"/>
              <w:rPr>
                <w:i/>
                <w:color w:val="000000"/>
                <w:szCs w:val="18"/>
                <w:lang w:eastAsia="en-GB"/>
              </w:rPr>
            </w:pPr>
          </w:p>
        </w:tc>
      </w:tr>
      <w:tr w:rsidR="00530C05" w:rsidRPr="00530C05" w:rsidTr="00031A35">
        <w:trPr>
          <w:jc w:val="center"/>
        </w:trPr>
        <w:tc>
          <w:tcPr>
            <w:tcW w:w="2501" w:type="dxa"/>
            <w:vAlign w:val="center"/>
          </w:tcPr>
          <w:p w:rsidR="00530C05" w:rsidRPr="00530C05" w:rsidRDefault="00530C05" w:rsidP="00530C05">
            <w:pPr>
              <w:rPr>
                <w:rFonts w:ascii="Calibri" w:hAnsi="Calibri" w:cs="Calibri"/>
                <w:b/>
                <w:bCs/>
                <w:color w:val="000000"/>
              </w:rPr>
            </w:pPr>
            <w:r w:rsidRPr="00530C05">
              <w:rPr>
                <w:rFonts w:ascii="Calibri" w:hAnsi="Calibri" w:cs="Calibri"/>
                <w:b/>
                <w:bCs/>
                <w:color w:val="000000"/>
              </w:rPr>
              <w:t>Tx rate (Message/ Sec)</w:t>
            </w:r>
          </w:p>
        </w:tc>
        <w:tc>
          <w:tcPr>
            <w:tcW w:w="2089" w:type="dxa"/>
          </w:tcPr>
          <w:p w:rsidR="00530C05" w:rsidRPr="00530C05" w:rsidRDefault="00197CB9" w:rsidP="00530C05">
            <w:pPr>
              <w:overflowPunct/>
              <w:autoSpaceDE/>
              <w:autoSpaceDN/>
              <w:adjustRightInd/>
              <w:spacing w:before="135" w:after="135" w:line="270" w:lineRule="atLeast"/>
              <w:rPr>
                <w:color w:val="000000"/>
                <w:szCs w:val="18"/>
                <w:lang w:eastAsia="en-GB"/>
              </w:rPr>
            </w:pPr>
            <w:r>
              <w:rPr>
                <w:color w:val="000000"/>
                <w:szCs w:val="18"/>
                <w:lang w:eastAsia="en-GB"/>
              </w:rPr>
              <w:t>N/A</w:t>
            </w:r>
          </w:p>
        </w:tc>
        <w:tc>
          <w:tcPr>
            <w:tcW w:w="4320" w:type="dxa"/>
          </w:tcPr>
          <w:p w:rsidR="00530C05" w:rsidRPr="00530C05" w:rsidRDefault="00530C05" w:rsidP="00530C05">
            <w:pPr>
              <w:overflowPunct/>
              <w:autoSpaceDE/>
              <w:autoSpaceDN/>
              <w:adjustRightInd/>
              <w:spacing w:before="135" w:after="135" w:line="270" w:lineRule="atLeast"/>
              <w:rPr>
                <w:i/>
                <w:color w:val="000000"/>
                <w:szCs w:val="18"/>
                <w:lang w:eastAsia="en-GB"/>
              </w:rPr>
            </w:pPr>
          </w:p>
        </w:tc>
      </w:tr>
      <w:tr w:rsidR="00530C05" w:rsidRPr="00530C05" w:rsidTr="00031A35">
        <w:trPr>
          <w:jc w:val="center"/>
        </w:trPr>
        <w:tc>
          <w:tcPr>
            <w:tcW w:w="2501" w:type="dxa"/>
            <w:vAlign w:val="center"/>
          </w:tcPr>
          <w:p w:rsidR="00530C05" w:rsidRPr="00530C05" w:rsidRDefault="00530C05" w:rsidP="00530C05">
            <w:pPr>
              <w:rPr>
                <w:rFonts w:ascii="Calibri" w:hAnsi="Calibri" w:cs="Calibri"/>
                <w:b/>
                <w:bCs/>
                <w:color w:val="000000"/>
              </w:rPr>
            </w:pPr>
            <w:r w:rsidRPr="00530C05">
              <w:rPr>
                <w:rFonts w:ascii="Calibri" w:hAnsi="Calibri" w:cs="Calibri"/>
                <w:b/>
                <w:bCs/>
                <w:color w:val="000000"/>
              </w:rPr>
              <w:t>Max end-to-end latency</w:t>
            </w:r>
            <w:r w:rsidRPr="00530C05">
              <w:rPr>
                <w:rFonts w:ascii="Calibri" w:hAnsi="Calibri" w:cs="Calibri"/>
                <w:b/>
                <w:bCs/>
                <w:color w:val="000000"/>
              </w:rPr>
              <w:br/>
              <w:t>(ms)</w:t>
            </w:r>
          </w:p>
        </w:tc>
        <w:tc>
          <w:tcPr>
            <w:tcW w:w="2089" w:type="dxa"/>
          </w:tcPr>
          <w:p w:rsidR="00530C05" w:rsidRPr="00530C05" w:rsidRDefault="00530C05" w:rsidP="00530C05">
            <w:pPr>
              <w:overflowPunct/>
              <w:autoSpaceDE/>
              <w:autoSpaceDN/>
              <w:adjustRightInd/>
              <w:spacing w:before="135" w:after="135" w:line="270" w:lineRule="atLeast"/>
              <w:rPr>
                <w:color w:val="000000"/>
                <w:szCs w:val="18"/>
                <w:lang w:eastAsia="en-GB"/>
              </w:rPr>
            </w:pPr>
            <w:r>
              <w:rPr>
                <w:color w:val="000000"/>
                <w:szCs w:val="18"/>
                <w:lang w:eastAsia="en-GB"/>
              </w:rPr>
              <w:t>10</w:t>
            </w:r>
          </w:p>
        </w:tc>
        <w:tc>
          <w:tcPr>
            <w:tcW w:w="4320" w:type="dxa"/>
          </w:tcPr>
          <w:p w:rsidR="00530C05" w:rsidRPr="00530C05" w:rsidRDefault="00530C05" w:rsidP="00530C05">
            <w:pPr>
              <w:overflowPunct/>
              <w:autoSpaceDE/>
              <w:autoSpaceDN/>
              <w:adjustRightInd/>
              <w:spacing w:before="135" w:after="135" w:line="270" w:lineRule="atLeast"/>
              <w:rPr>
                <w:i/>
                <w:color w:val="000000"/>
                <w:szCs w:val="18"/>
                <w:lang w:eastAsia="en-GB"/>
              </w:rPr>
            </w:pPr>
          </w:p>
        </w:tc>
      </w:tr>
      <w:tr w:rsidR="00530C05" w:rsidRPr="00530C05" w:rsidTr="00031A35">
        <w:trPr>
          <w:jc w:val="center"/>
        </w:trPr>
        <w:tc>
          <w:tcPr>
            <w:tcW w:w="2501" w:type="dxa"/>
            <w:vAlign w:val="center"/>
          </w:tcPr>
          <w:p w:rsidR="00530C05" w:rsidRPr="00530C05" w:rsidRDefault="00530C05" w:rsidP="00867836">
            <w:pPr>
              <w:rPr>
                <w:rFonts w:ascii="Calibri" w:hAnsi="Calibri" w:cs="Calibri"/>
                <w:b/>
                <w:bCs/>
                <w:color w:val="000000"/>
              </w:rPr>
            </w:pPr>
            <w:r w:rsidRPr="00530C05">
              <w:rPr>
                <w:rFonts w:ascii="Calibri" w:hAnsi="Calibri" w:cs="Calibri"/>
                <w:b/>
                <w:bCs/>
                <w:color w:val="000000"/>
              </w:rPr>
              <w:t>Reliability (%)</w:t>
            </w:r>
            <w:r w:rsidRPr="00530C05">
              <w:rPr>
                <w:rFonts w:ascii="Calibri" w:hAnsi="Calibri" w:cs="Calibri"/>
                <w:b/>
                <w:bCs/>
                <w:color w:val="000000"/>
              </w:rPr>
              <w:br/>
            </w:r>
          </w:p>
        </w:tc>
        <w:tc>
          <w:tcPr>
            <w:tcW w:w="2089" w:type="dxa"/>
          </w:tcPr>
          <w:p w:rsidR="00197CB9" w:rsidRPr="00197CB9" w:rsidRDefault="00197CB9" w:rsidP="00197CB9">
            <w:pPr>
              <w:overflowPunct/>
              <w:autoSpaceDE/>
              <w:autoSpaceDN/>
              <w:adjustRightInd/>
              <w:spacing w:before="135" w:after="135" w:line="270" w:lineRule="atLeast"/>
              <w:rPr>
                <w:color w:val="000000"/>
                <w:szCs w:val="18"/>
                <w:lang w:eastAsia="en-GB"/>
              </w:rPr>
            </w:pPr>
            <w:r w:rsidRPr="00197CB9">
              <w:rPr>
                <w:color w:val="000000"/>
                <w:szCs w:val="18"/>
                <w:lang w:eastAsia="en-GB"/>
              </w:rPr>
              <w:t>99 (after HARQ, for unicast only)</w:t>
            </w:r>
          </w:p>
          <w:p w:rsidR="00530C05" w:rsidRPr="00530C05" w:rsidRDefault="00197CB9" w:rsidP="00197CB9">
            <w:pPr>
              <w:overflowPunct/>
              <w:autoSpaceDE/>
              <w:autoSpaceDN/>
              <w:adjustRightInd/>
              <w:spacing w:before="135" w:after="135" w:line="270" w:lineRule="atLeast"/>
              <w:rPr>
                <w:color w:val="000000"/>
                <w:szCs w:val="18"/>
                <w:lang w:eastAsia="en-GB"/>
              </w:rPr>
            </w:pPr>
            <w:r w:rsidRPr="00197CB9">
              <w:rPr>
                <w:color w:val="000000"/>
                <w:szCs w:val="18"/>
                <w:lang w:eastAsia="en-GB"/>
              </w:rPr>
              <w:t>90 (before HARQ, for unicast only)</w:t>
            </w:r>
          </w:p>
        </w:tc>
        <w:tc>
          <w:tcPr>
            <w:tcW w:w="4320" w:type="dxa"/>
          </w:tcPr>
          <w:p w:rsidR="00530C05" w:rsidRPr="00530C05" w:rsidRDefault="00530C05" w:rsidP="00530C05">
            <w:pPr>
              <w:overflowPunct/>
              <w:autoSpaceDE/>
              <w:autoSpaceDN/>
              <w:adjustRightInd/>
              <w:spacing w:before="135" w:after="135" w:line="270" w:lineRule="atLeast"/>
              <w:rPr>
                <w:i/>
                <w:color w:val="000000"/>
                <w:szCs w:val="18"/>
                <w:lang w:eastAsia="en-GB"/>
              </w:rPr>
            </w:pPr>
          </w:p>
        </w:tc>
      </w:tr>
      <w:tr w:rsidR="00530C05" w:rsidRPr="00530C05" w:rsidTr="00031A35">
        <w:trPr>
          <w:jc w:val="center"/>
        </w:trPr>
        <w:tc>
          <w:tcPr>
            <w:tcW w:w="2501" w:type="dxa"/>
            <w:vAlign w:val="center"/>
          </w:tcPr>
          <w:p w:rsidR="00530C05" w:rsidRPr="00530C05" w:rsidRDefault="00530C05" w:rsidP="00530C05">
            <w:pPr>
              <w:rPr>
                <w:rFonts w:ascii="Calibri" w:hAnsi="Calibri" w:cs="Calibri"/>
                <w:b/>
                <w:bCs/>
                <w:color w:val="000000"/>
              </w:rPr>
            </w:pPr>
            <w:r w:rsidRPr="00530C05">
              <w:rPr>
                <w:rFonts w:ascii="Calibri" w:hAnsi="Calibri" w:cs="Calibri"/>
                <w:b/>
                <w:bCs/>
                <w:color w:val="000000"/>
              </w:rPr>
              <w:t>Data rate (Mbps)</w:t>
            </w:r>
          </w:p>
        </w:tc>
        <w:tc>
          <w:tcPr>
            <w:tcW w:w="2089" w:type="dxa"/>
          </w:tcPr>
          <w:p w:rsidR="00530C05" w:rsidRPr="00530C05" w:rsidRDefault="00197CB9" w:rsidP="00530C05">
            <w:pPr>
              <w:overflowPunct/>
              <w:autoSpaceDE/>
              <w:autoSpaceDN/>
              <w:adjustRightInd/>
              <w:spacing w:before="135" w:after="135" w:line="270" w:lineRule="atLeast"/>
              <w:rPr>
                <w:color w:val="000000"/>
                <w:szCs w:val="18"/>
                <w:lang w:eastAsia="en-GB"/>
              </w:rPr>
            </w:pPr>
            <w:r>
              <w:rPr>
                <w:color w:val="000000"/>
                <w:szCs w:val="18"/>
                <w:lang w:eastAsia="en-GB"/>
              </w:rPr>
              <w:t>25</w:t>
            </w:r>
          </w:p>
        </w:tc>
        <w:tc>
          <w:tcPr>
            <w:tcW w:w="4320" w:type="dxa"/>
          </w:tcPr>
          <w:p w:rsidR="00530C05" w:rsidRPr="00530C05" w:rsidRDefault="00530C05" w:rsidP="00530C05">
            <w:pPr>
              <w:overflowPunct/>
              <w:autoSpaceDE/>
              <w:autoSpaceDN/>
              <w:adjustRightInd/>
              <w:spacing w:before="135" w:after="135" w:line="270" w:lineRule="atLeast"/>
              <w:rPr>
                <w:i/>
                <w:color w:val="000000"/>
                <w:szCs w:val="18"/>
                <w:lang w:eastAsia="en-GB"/>
              </w:rPr>
            </w:pPr>
          </w:p>
        </w:tc>
      </w:tr>
      <w:tr w:rsidR="00530C05" w:rsidRPr="00530C05" w:rsidTr="00031A35">
        <w:trPr>
          <w:jc w:val="center"/>
        </w:trPr>
        <w:tc>
          <w:tcPr>
            <w:tcW w:w="2501" w:type="dxa"/>
            <w:vAlign w:val="center"/>
          </w:tcPr>
          <w:p w:rsidR="00530C05" w:rsidRPr="00530C05" w:rsidRDefault="00530C05" w:rsidP="00867836">
            <w:pPr>
              <w:rPr>
                <w:rFonts w:ascii="Calibri" w:hAnsi="Calibri" w:cs="Calibri"/>
                <w:b/>
                <w:bCs/>
                <w:color w:val="000000"/>
              </w:rPr>
            </w:pPr>
            <w:r w:rsidRPr="00530C05">
              <w:rPr>
                <w:rFonts w:ascii="Calibri" w:hAnsi="Calibri" w:cs="Calibri"/>
                <w:b/>
                <w:bCs/>
                <w:color w:val="000000"/>
              </w:rPr>
              <w:t>Min required communication</w:t>
            </w:r>
            <w:r w:rsidRPr="00530C05">
              <w:rPr>
                <w:rFonts w:ascii="Calibri" w:hAnsi="Calibri" w:cs="Calibri"/>
                <w:b/>
                <w:bCs/>
                <w:color w:val="000000"/>
              </w:rPr>
              <w:br/>
              <w:t xml:space="preserve"> range (meters)</w:t>
            </w:r>
            <w:r w:rsidRPr="00530C05">
              <w:rPr>
                <w:rFonts w:ascii="Calibri" w:hAnsi="Calibri" w:cs="Calibri"/>
                <w:b/>
                <w:bCs/>
                <w:color w:val="000000"/>
              </w:rPr>
              <w:br/>
            </w:r>
          </w:p>
        </w:tc>
        <w:tc>
          <w:tcPr>
            <w:tcW w:w="2089" w:type="dxa"/>
          </w:tcPr>
          <w:p w:rsidR="00530C05" w:rsidRPr="00530C05" w:rsidRDefault="00197CB9" w:rsidP="00530C05">
            <w:pPr>
              <w:overflowPunct/>
              <w:autoSpaceDE/>
              <w:autoSpaceDN/>
              <w:adjustRightInd/>
              <w:spacing w:before="135" w:after="135" w:line="270" w:lineRule="atLeast"/>
              <w:rPr>
                <w:color w:val="000000"/>
                <w:szCs w:val="18"/>
                <w:lang w:eastAsia="en-GB"/>
              </w:rPr>
            </w:pPr>
            <w:r>
              <w:rPr>
                <w:color w:val="000000"/>
                <w:szCs w:val="18"/>
                <w:lang w:eastAsia="en-GB"/>
              </w:rPr>
              <w:t>x100</w:t>
            </w:r>
          </w:p>
        </w:tc>
        <w:tc>
          <w:tcPr>
            <w:tcW w:w="4320" w:type="dxa"/>
          </w:tcPr>
          <w:p w:rsidR="00530C05" w:rsidRPr="00530C05" w:rsidRDefault="00530C05" w:rsidP="00530C05">
            <w:pPr>
              <w:overflowPunct/>
              <w:autoSpaceDE/>
              <w:autoSpaceDN/>
              <w:adjustRightInd/>
              <w:spacing w:before="135" w:after="135" w:line="270" w:lineRule="atLeast"/>
              <w:rPr>
                <w:i/>
                <w:color w:val="000000"/>
                <w:szCs w:val="18"/>
                <w:lang w:eastAsia="en-GB"/>
              </w:rPr>
            </w:pPr>
          </w:p>
        </w:tc>
      </w:tr>
    </w:tbl>
    <w:p w:rsidR="00530C05" w:rsidRPr="00530C05" w:rsidRDefault="00530C05" w:rsidP="00530C05"/>
    <w:p w:rsidR="00D62CEA" w:rsidRPr="00745A75" w:rsidRDefault="00D06EEF" w:rsidP="00D62CEA">
      <w:pPr>
        <w:pStyle w:val="Heading1"/>
        <w:rPr>
          <w:sz w:val="32"/>
          <w:lang w:val="en-US"/>
        </w:rPr>
      </w:pPr>
      <w:r w:rsidRPr="00745A75">
        <w:rPr>
          <w:sz w:val="32"/>
          <w:lang w:val="en-US"/>
        </w:rPr>
        <w:t>Conclusion</w:t>
      </w:r>
    </w:p>
    <w:p w:rsidR="00ED7C66" w:rsidRPr="00FC4E29" w:rsidRDefault="00B40418" w:rsidP="00FC4E29">
      <w:r w:rsidRPr="00B40418">
        <w:t xml:space="preserve">In this contribution, we have proposed a use case description that employed the </w:t>
      </w:r>
      <w:r w:rsidR="000F278A">
        <w:t>5GAA</w:t>
      </w:r>
      <w:r w:rsidRPr="00B40418">
        <w:t xml:space="preserve"> template.</w:t>
      </w:r>
    </w:p>
    <w:sectPr w:rsidR="00ED7C66" w:rsidRPr="00FC4E29" w:rsidSect="00955905">
      <w:headerReference w:type="default" r:id="rId12"/>
      <w:footerReference w:type="default" r:id="rId13"/>
      <w:pgSz w:w="11907" w:h="16839" w:code="9"/>
      <w:pgMar w:top="1440" w:right="1440" w:bottom="1440" w:left="1440"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5E04" w:rsidRDefault="00625E04" w:rsidP="00C11537">
      <w:pPr>
        <w:spacing w:after="0"/>
      </w:pPr>
      <w:r>
        <w:separator/>
      </w:r>
    </w:p>
  </w:endnote>
  <w:endnote w:type="continuationSeparator" w:id="0">
    <w:p w:rsidR="00625E04" w:rsidRDefault="00625E04" w:rsidP="00C115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DB8" w:rsidRPr="00184F36" w:rsidRDefault="00252DB8">
    <w:pPr>
      <w:pStyle w:val="Footer"/>
    </w:pPr>
    <w:r w:rsidRPr="00064797">
      <w:tab/>
    </w:r>
    <w:r>
      <w:tab/>
    </w:r>
    <w:r>
      <w:tab/>
    </w:r>
    <w:r>
      <w:tab/>
    </w:r>
    <w:r>
      <w:tab/>
    </w:r>
    <w:r>
      <w:tab/>
      <w:t xml:space="preserve">      </w:t>
    </w:r>
    <w:r>
      <w:tab/>
    </w:r>
    <w:r w:rsidRPr="008C7B9A">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ADA" w:rsidRPr="008438F8" w:rsidRDefault="00D84ADA" w:rsidP="008438F8">
    <w:pPr>
      <w:pStyle w:val="Footer"/>
      <w:jc w:val="right"/>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5E04" w:rsidRDefault="00625E04" w:rsidP="00C11537">
      <w:pPr>
        <w:spacing w:after="0"/>
      </w:pPr>
      <w:r>
        <w:separator/>
      </w:r>
    </w:p>
  </w:footnote>
  <w:footnote w:type="continuationSeparator" w:id="0">
    <w:p w:rsidR="00625E04" w:rsidRDefault="00625E04" w:rsidP="00C115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DB8" w:rsidRDefault="00252DB8" w:rsidP="003E0DB1">
    <w:pPr>
      <w:pStyle w:val="Header"/>
      <w:jc w:val="right"/>
    </w:pPr>
  </w:p>
  <w:p w:rsidR="00252DB8" w:rsidRDefault="00252DB8" w:rsidP="003E0DB1">
    <w:pPr>
      <w:pStyle w:val="Header"/>
      <w:jc w:val="right"/>
    </w:pPr>
  </w:p>
  <w:p w:rsidR="00252DB8" w:rsidRDefault="00252DB8" w:rsidP="003E0DB1">
    <w:pPr>
      <w:pStyle w:val="Header"/>
      <w:jc w:val="right"/>
    </w:pPr>
    <w:r w:rsidRPr="00017EB4">
      <w:drawing>
        <wp:inline distT="0" distB="0" distL="0" distR="0" wp14:anchorId="3550F01A" wp14:editId="7D17D91A">
          <wp:extent cx="809625" cy="3619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3619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ADA" w:rsidRDefault="00591E29">
    <w:pPr>
      <w:pStyle w:val="Header"/>
    </w:pPr>
    <w:r>
      <w:rPr>
        <w:lang w:eastAsia="zh-CN"/>
      </w:rPr>
      <mc:AlternateContent>
        <mc:Choice Requires="wps">
          <w:drawing>
            <wp:anchor distT="45720" distB="45720" distL="114300" distR="114300" simplePos="0" relativeHeight="251658240" behindDoc="0" locked="0" layoutInCell="1" allowOverlap="1" wp14:anchorId="171BC5C7">
              <wp:simplePos x="0" y="0"/>
              <wp:positionH relativeFrom="column">
                <wp:posOffset>5372100</wp:posOffset>
              </wp:positionH>
              <wp:positionV relativeFrom="paragraph">
                <wp:posOffset>-202565</wp:posOffset>
              </wp:positionV>
              <wp:extent cx="982345" cy="455295"/>
              <wp:effectExtent l="0" t="0" r="0" b="0"/>
              <wp:wrapSquare wrapText="bothSides"/>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455295"/>
                      </a:xfrm>
                      <a:prstGeom prst="rect">
                        <a:avLst/>
                      </a:prstGeom>
                      <a:solidFill>
                        <a:srgbClr val="FFFFFF"/>
                      </a:solidFill>
                      <a:ln w="9525">
                        <a:noFill/>
                        <a:miter lim="800000"/>
                        <a:headEnd/>
                        <a:tailEnd/>
                      </a:ln>
                    </wps:spPr>
                    <wps:txbx>
                      <w:txbxContent>
                        <w:p w:rsidR="00D84ADA" w:rsidRDefault="00D84ADA" w:rsidP="00A91405">
                          <w:r w:rsidRPr="00017EB4">
                            <w:rPr>
                              <w:noProof/>
                            </w:rPr>
                            <w:drawing>
                              <wp:inline distT="0" distB="0" distL="0" distR="0">
                                <wp:extent cx="809625" cy="361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3619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71BC5C7" id="_x0000_t202" coordsize="21600,21600" o:spt="202" path="m,l,21600r21600,l21600,xe">
              <v:stroke joinstyle="miter"/>
              <v:path gradientshapeok="t" o:connecttype="rect"/>
            </v:shapetype>
            <v:shape id="Text Box 1" o:spid="_x0000_s1026" type="#_x0000_t202" style="position:absolute;margin-left:423pt;margin-top:-15.95pt;width:77.35pt;height:35.8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" stroked="f">
              <v:textbox>
                <w:txbxContent>
                  <w:p w:rsidR="00D84ADA" w:rsidRDefault="00D84ADA" w:rsidP="00A91405">
                    <w:r w:rsidRPr="00017EB4">
                      <w:rPr>
                        <w:noProof/>
                      </w:rPr>
                      <w:drawing>
                        <wp:inline distT="0" distB="0" distL="0" distR="0">
                          <wp:extent cx="809625" cy="361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361950"/>
                                  </a:xfrm>
                                  <a:prstGeom prst="rect">
                                    <a:avLst/>
                                  </a:prstGeom>
                                  <a:noFill/>
                                  <a:ln>
                                    <a:noFill/>
                                  </a:ln>
                                </pic:spPr>
                              </pic:pic>
                            </a:graphicData>
                          </a:graphic>
                        </wp:inline>
                      </w:drawing>
                    </w:r>
                  </w:p>
                </w:txbxContent>
              </v:textbox>
              <w10:wrap type="square"/>
            </v:shape>
          </w:pict>
        </mc:Fallback>
      </mc:AlternateContent>
    </w:r>
    <w:r w:rsidR="00D84ADA">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B31E2"/>
    <w:multiLevelType w:val="hybridMultilevel"/>
    <w:tmpl w:val="AA44A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D3052"/>
    <w:multiLevelType w:val="hybridMultilevel"/>
    <w:tmpl w:val="E7100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37F7B"/>
    <w:multiLevelType w:val="hybridMultilevel"/>
    <w:tmpl w:val="C99AD44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0BC24A03"/>
    <w:multiLevelType w:val="hybridMultilevel"/>
    <w:tmpl w:val="32F8B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E85D13"/>
    <w:multiLevelType w:val="hybridMultilevel"/>
    <w:tmpl w:val="F5DEEDCC"/>
    <w:lvl w:ilvl="0" w:tplc="5E988A38">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957DD4"/>
    <w:multiLevelType w:val="hybridMultilevel"/>
    <w:tmpl w:val="184691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30B6C"/>
    <w:multiLevelType w:val="hybridMultilevel"/>
    <w:tmpl w:val="9FD4F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D03FA"/>
    <w:multiLevelType w:val="hybridMultilevel"/>
    <w:tmpl w:val="5AD625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1580E"/>
    <w:multiLevelType w:val="hybridMultilevel"/>
    <w:tmpl w:val="F9C4860C"/>
    <w:lvl w:ilvl="0" w:tplc="04090001">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4A428B0"/>
    <w:multiLevelType w:val="hybridMultilevel"/>
    <w:tmpl w:val="01882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4BC53AF"/>
    <w:multiLevelType w:val="hybridMultilevel"/>
    <w:tmpl w:val="5D64269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38E01AC3"/>
    <w:multiLevelType w:val="hybridMultilevel"/>
    <w:tmpl w:val="DBA024E8"/>
    <w:lvl w:ilvl="0" w:tplc="B62C6636">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284138F"/>
    <w:multiLevelType w:val="hybridMultilevel"/>
    <w:tmpl w:val="2FA8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E457C"/>
    <w:multiLevelType w:val="hybridMultilevel"/>
    <w:tmpl w:val="CFF68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146E9E"/>
    <w:multiLevelType w:val="hybridMultilevel"/>
    <w:tmpl w:val="E092C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FB47934"/>
    <w:multiLevelType w:val="hybridMultilevel"/>
    <w:tmpl w:val="3B06A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837A0F"/>
    <w:multiLevelType w:val="hybridMultilevel"/>
    <w:tmpl w:val="C8B42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100A5D"/>
    <w:multiLevelType w:val="hybridMultilevel"/>
    <w:tmpl w:val="58566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B567CB"/>
    <w:multiLevelType w:val="hybridMultilevel"/>
    <w:tmpl w:val="6024DD6A"/>
    <w:lvl w:ilvl="0" w:tplc="929613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FF6562"/>
    <w:multiLevelType w:val="hybridMultilevel"/>
    <w:tmpl w:val="792C2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760433"/>
    <w:multiLevelType w:val="hybridMultilevel"/>
    <w:tmpl w:val="489CD8EC"/>
    <w:lvl w:ilvl="0" w:tplc="2504658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15:restartNumberingAfterBreak="0">
    <w:nsid w:val="601E2BA6"/>
    <w:multiLevelType w:val="hybridMultilevel"/>
    <w:tmpl w:val="9490B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5A7C39"/>
    <w:multiLevelType w:val="hybridMultilevel"/>
    <w:tmpl w:val="D77C56F2"/>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78542D"/>
    <w:multiLevelType w:val="hybridMultilevel"/>
    <w:tmpl w:val="1B862B94"/>
    <w:lvl w:ilvl="0" w:tplc="AF4C8126">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655F1C"/>
    <w:multiLevelType w:val="hybridMultilevel"/>
    <w:tmpl w:val="EFFE7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6BB69F46"/>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860"/>
        </w:tabs>
        <w:ind w:left="860" w:hanging="576"/>
      </w:pPr>
      <w:rPr>
        <w:rFonts w:hint="default"/>
        <w:b w:val="0"/>
        <w:i w:val="0"/>
        <w:color w:val="000000"/>
        <w:sz w:val="32"/>
        <w:szCs w:val="32"/>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734E466E"/>
    <w:multiLevelType w:val="hybridMultilevel"/>
    <w:tmpl w:val="77FED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0D50A6"/>
    <w:multiLevelType w:val="hybridMultilevel"/>
    <w:tmpl w:val="C2523928"/>
    <w:lvl w:ilvl="0" w:tplc="31E0B17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9712B39"/>
    <w:multiLevelType w:val="hybridMultilevel"/>
    <w:tmpl w:val="CA220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741D28"/>
    <w:multiLevelType w:val="hybridMultilevel"/>
    <w:tmpl w:val="5ADC324A"/>
    <w:lvl w:ilvl="0" w:tplc="04090001">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9A5106D"/>
    <w:multiLevelType w:val="hybridMultilevel"/>
    <w:tmpl w:val="4BBE19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6"/>
  </w:num>
  <w:num w:numId="3">
    <w:abstractNumId w:val="23"/>
  </w:num>
  <w:num w:numId="4">
    <w:abstractNumId w:val="25"/>
  </w:num>
  <w:num w:numId="5">
    <w:abstractNumId w:val="11"/>
  </w:num>
  <w:num w:numId="6">
    <w:abstractNumId w:val="10"/>
  </w:num>
  <w:num w:numId="7">
    <w:abstractNumId w:val="20"/>
  </w:num>
  <w:num w:numId="8">
    <w:abstractNumId w:val="14"/>
  </w:num>
  <w:num w:numId="9">
    <w:abstractNumId w:val="4"/>
  </w:num>
  <w:num w:numId="10">
    <w:abstractNumId w:val="26"/>
  </w:num>
  <w:num w:numId="11">
    <w:abstractNumId w:val="3"/>
  </w:num>
  <w:num w:numId="12">
    <w:abstractNumId w:val="9"/>
  </w:num>
  <w:num w:numId="13">
    <w:abstractNumId w:val="18"/>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7"/>
  </w:num>
  <w:num w:numId="17">
    <w:abstractNumId w:val="12"/>
  </w:num>
  <w:num w:numId="18">
    <w:abstractNumId w:val="30"/>
  </w:num>
  <w:num w:numId="19">
    <w:abstractNumId w:val="8"/>
  </w:num>
  <w:num w:numId="20">
    <w:abstractNumId w:val="29"/>
  </w:num>
  <w:num w:numId="21">
    <w:abstractNumId w:val="24"/>
  </w:num>
  <w:num w:numId="22">
    <w:abstractNumId w:val="0"/>
  </w:num>
  <w:num w:numId="23">
    <w:abstractNumId w:val="19"/>
  </w:num>
  <w:num w:numId="24">
    <w:abstractNumId w:val="31"/>
  </w:num>
  <w:num w:numId="25">
    <w:abstractNumId w:val="17"/>
  </w:num>
  <w:num w:numId="26">
    <w:abstractNumId w:val="6"/>
  </w:num>
  <w:num w:numId="27">
    <w:abstractNumId w:val="32"/>
  </w:num>
  <w:num w:numId="28">
    <w:abstractNumId w:val="1"/>
  </w:num>
  <w:num w:numId="29">
    <w:abstractNumId w:val="22"/>
  </w:num>
  <w:num w:numId="30">
    <w:abstractNumId w:val="21"/>
  </w:num>
  <w:num w:numId="31">
    <w:abstractNumId w:val="27"/>
  </w:num>
  <w:num w:numId="32">
    <w:abstractNumId w:val="15"/>
  </w:num>
  <w:num w:numId="33">
    <w:abstractNumId w:val="2"/>
  </w:num>
  <w:num w:numId="34">
    <w:abstractNumId w:val="33"/>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pt-BR" w:vendorID="64" w:dllVersion="6" w:nlCheck="1" w:checkStyle="0"/>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de-DE" w:vendorID="64" w:dllVersion="6" w:nlCheck="1" w:checkStyle="0"/>
  <w:activeWritingStyle w:appName="MSWord" w:lang="en-US" w:vendorID="64" w:dllVersion="0" w:nlCheck="1" w:checkStyle="0"/>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059"/>
    <w:rsid w:val="0000094D"/>
    <w:rsid w:val="00005F03"/>
    <w:rsid w:val="000113AB"/>
    <w:rsid w:val="00017EB4"/>
    <w:rsid w:val="00020736"/>
    <w:rsid w:val="00027753"/>
    <w:rsid w:val="000341EB"/>
    <w:rsid w:val="00063D4F"/>
    <w:rsid w:val="000842B4"/>
    <w:rsid w:val="00092EBA"/>
    <w:rsid w:val="00093E04"/>
    <w:rsid w:val="00094299"/>
    <w:rsid w:val="00097DE1"/>
    <w:rsid w:val="000A1052"/>
    <w:rsid w:val="000A1DD4"/>
    <w:rsid w:val="000A2D8D"/>
    <w:rsid w:val="000C407C"/>
    <w:rsid w:val="000F278A"/>
    <w:rsid w:val="000F60B5"/>
    <w:rsid w:val="00110FB6"/>
    <w:rsid w:val="00113E0D"/>
    <w:rsid w:val="00113F4A"/>
    <w:rsid w:val="00121944"/>
    <w:rsid w:val="001304A9"/>
    <w:rsid w:val="001310F2"/>
    <w:rsid w:val="00131247"/>
    <w:rsid w:val="00145F28"/>
    <w:rsid w:val="0014718A"/>
    <w:rsid w:val="00163C0A"/>
    <w:rsid w:val="00166902"/>
    <w:rsid w:val="00191551"/>
    <w:rsid w:val="0019195B"/>
    <w:rsid w:val="00197CB9"/>
    <w:rsid w:val="001A30FA"/>
    <w:rsid w:val="001B047E"/>
    <w:rsid w:val="001C468A"/>
    <w:rsid w:val="001C59D8"/>
    <w:rsid w:val="001C66CF"/>
    <w:rsid w:val="001F2F5E"/>
    <w:rsid w:val="001F43F1"/>
    <w:rsid w:val="001F4C96"/>
    <w:rsid w:val="002427CE"/>
    <w:rsid w:val="00245BB1"/>
    <w:rsid w:val="00252DB8"/>
    <w:rsid w:val="00253609"/>
    <w:rsid w:val="002600EC"/>
    <w:rsid w:val="00264176"/>
    <w:rsid w:val="00267198"/>
    <w:rsid w:val="00271953"/>
    <w:rsid w:val="00272749"/>
    <w:rsid w:val="002729FD"/>
    <w:rsid w:val="002733D4"/>
    <w:rsid w:val="0027645C"/>
    <w:rsid w:val="0028370A"/>
    <w:rsid w:val="002865E1"/>
    <w:rsid w:val="00287390"/>
    <w:rsid w:val="002A457F"/>
    <w:rsid w:val="002A7442"/>
    <w:rsid w:val="002B0357"/>
    <w:rsid w:val="002C4294"/>
    <w:rsid w:val="002C4346"/>
    <w:rsid w:val="002C6FC6"/>
    <w:rsid w:val="002D728D"/>
    <w:rsid w:val="002E2BF5"/>
    <w:rsid w:val="002E4B6D"/>
    <w:rsid w:val="002F733F"/>
    <w:rsid w:val="00301F3D"/>
    <w:rsid w:val="00302715"/>
    <w:rsid w:val="003027F2"/>
    <w:rsid w:val="00326870"/>
    <w:rsid w:val="00333278"/>
    <w:rsid w:val="0033413A"/>
    <w:rsid w:val="00340ECA"/>
    <w:rsid w:val="00342F11"/>
    <w:rsid w:val="00345AFD"/>
    <w:rsid w:val="00361900"/>
    <w:rsid w:val="00362325"/>
    <w:rsid w:val="0036535F"/>
    <w:rsid w:val="003752F7"/>
    <w:rsid w:val="00376698"/>
    <w:rsid w:val="00384327"/>
    <w:rsid w:val="00384661"/>
    <w:rsid w:val="003854D8"/>
    <w:rsid w:val="0039695C"/>
    <w:rsid w:val="003A0401"/>
    <w:rsid w:val="003A1EFA"/>
    <w:rsid w:val="003C26CD"/>
    <w:rsid w:val="003D784D"/>
    <w:rsid w:val="003E0ED1"/>
    <w:rsid w:val="003F31A2"/>
    <w:rsid w:val="00400BE3"/>
    <w:rsid w:val="00400ED9"/>
    <w:rsid w:val="0040122A"/>
    <w:rsid w:val="004250BA"/>
    <w:rsid w:val="00426684"/>
    <w:rsid w:val="004270E0"/>
    <w:rsid w:val="00432EE8"/>
    <w:rsid w:val="0043347B"/>
    <w:rsid w:val="00450C8C"/>
    <w:rsid w:val="004510AC"/>
    <w:rsid w:val="00461C62"/>
    <w:rsid w:val="00461D8A"/>
    <w:rsid w:val="00467EBD"/>
    <w:rsid w:val="00475A94"/>
    <w:rsid w:val="0047678C"/>
    <w:rsid w:val="00481487"/>
    <w:rsid w:val="004929E4"/>
    <w:rsid w:val="00497178"/>
    <w:rsid w:val="00497F43"/>
    <w:rsid w:val="004A3D33"/>
    <w:rsid w:val="004A3EBF"/>
    <w:rsid w:val="004A5F58"/>
    <w:rsid w:val="004A6651"/>
    <w:rsid w:val="004B25AA"/>
    <w:rsid w:val="004B3A7E"/>
    <w:rsid w:val="004B3CA8"/>
    <w:rsid w:val="004B6791"/>
    <w:rsid w:val="004C08B8"/>
    <w:rsid w:val="004C6D0B"/>
    <w:rsid w:val="004C7A6F"/>
    <w:rsid w:val="004D6107"/>
    <w:rsid w:val="004E2F81"/>
    <w:rsid w:val="00502CB8"/>
    <w:rsid w:val="00502FBD"/>
    <w:rsid w:val="005032D8"/>
    <w:rsid w:val="00505566"/>
    <w:rsid w:val="0050617A"/>
    <w:rsid w:val="0051237E"/>
    <w:rsid w:val="0052240E"/>
    <w:rsid w:val="00530C05"/>
    <w:rsid w:val="00531033"/>
    <w:rsid w:val="00535292"/>
    <w:rsid w:val="005407C6"/>
    <w:rsid w:val="0054192A"/>
    <w:rsid w:val="00555A51"/>
    <w:rsid w:val="00567705"/>
    <w:rsid w:val="005712D2"/>
    <w:rsid w:val="00571AB0"/>
    <w:rsid w:val="00580D6A"/>
    <w:rsid w:val="00591A0A"/>
    <w:rsid w:val="00591E29"/>
    <w:rsid w:val="005A2F9D"/>
    <w:rsid w:val="005B2737"/>
    <w:rsid w:val="005B7D75"/>
    <w:rsid w:val="005C2E9B"/>
    <w:rsid w:val="005C3370"/>
    <w:rsid w:val="005C36E6"/>
    <w:rsid w:val="005C3CBE"/>
    <w:rsid w:val="005E0054"/>
    <w:rsid w:val="005E0494"/>
    <w:rsid w:val="005F0D00"/>
    <w:rsid w:val="005F1161"/>
    <w:rsid w:val="005F3620"/>
    <w:rsid w:val="005F49D4"/>
    <w:rsid w:val="00603E44"/>
    <w:rsid w:val="00625E04"/>
    <w:rsid w:val="0063049B"/>
    <w:rsid w:val="006332E9"/>
    <w:rsid w:val="00635699"/>
    <w:rsid w:val="00642A40"/>
    <w:rsid w:val="0065395D"/>
    <w:rsid w:val="00664643"/>
    <w:rsid w:val="0067247B"/>
    <w:rsid w:val="006724A5"/>
    <w:rsid w:val="00673AED"/>
    <w:rsid w:val="0067487A"/>
    <w:rsid w:val="006751BA"/>
    <w:rsid w:val="00676B30"/>
    <w:rsid w:val="00677B45"/>
    <w:rsid w:val="0068520A"/>
    <w:rsid w:val="006874E8"/>
    <w:rsid w:val="00694F6D"/>
    <w:rsid w:val="00696555"/>
    <w:rsid w:val="006966D2"/>
    <w:rsid w:val="006A4D68"/>
    <w:rsid w:val="006A6F47"/>
    <w:rsid w:val="006B2824"/>
    <w:rsid w:val="006B4B2D"/>
    <w:rsid w:val="006B58F3"/>
    <w:rsid w:val="006E0850"/>
    <w:rsid w:val="006E3790"/>
    <w:rsid w:val="006E4292"/>
    <w:rsid w:val="006E76CC"/>
    <w:rsid w:val="007236FE"/>
    <w:rsid w:val="00731E6A"/>
    <w:rsid w:val="00733452"/>
    <w:rsid w:val="007417CF"/>
    <w:rsid w:val="00742BC8"/>
    <w:rsid w:val="00744B6B"/>
    <w:rsid w:val="00745A75"/>
    <w:rsid w:val="0076013C"/>
    <w:rsid w:val="00767E73"/>
    <w:rsid w:val="00773363"/>
    <w:rsid w:val="00774BAF"/>
    <w:rsid w:val="0077528A"/>
    <w:rsid w:val="0077709F"/>
    <w:rsid w:val="00791FE6"/>
    <w:rsid w:val="007A256A"/>
    <w:rsid w:val="007A7E6F"/>
    <w:rsid w:val="007B3A87"/>
    <w:rsid w:val="007B42C0"/>
    <w:rsid w:val="007B5DDA"/>
    <w:rsid w:val="007C2495"/>
    <w:rsid w:val="007C5C40"/>
    <w:rsid w:val="007D2585"/>
    <w:rsid w:val="007D34E2"/>
    <w:rsid w:val="007E0DEE"/>
    <w:rsid w:val="007E1C80"/>
    <w:rsid w:val="007E1E7A"/>
    <w:rsid w:val="007F0355"/>
    <w:rsid w:val="007F48D5"/>
    <w:rsid w:val="00813392"/>
    <w:rsid w:val="00813E01"/>
    <w:rsid w:val="0082222A"/>
    <w:rsid w:val="008225F4"/>
    <w:rsid w:val="00830074"/>
    <w:rsid w:val="00837ED8"/>
    <w:rsid w:val="008438F8"/>
    <w:rsid w:val="008446CA"/>
    <w:rsid w:val="008536B9"/>
    <w:rsid w:val="00854205"/>
    <w:rsid w:val="00867836"/>
    <w:rsid w:val="00870182"/>
    <w:rsid w:val="00876899"/>
    <w:rsid w:val="008811DF"/>
    <w:rsid w:val="00881C7A"/>
    <w:rsid w:val="00883B46"/>
    <w:rsid w:val="008911E6"/>
    <w:rsid w:val="008A1037"/>
    <w:rsid w:val="008A1D2E"/>
    <w:rsid w:val="008B08B7"/>
    <w:rsid w:val="008B17DA"/>
    <w:rsid w:val="008B5ACB"/>
    <w:rsid w:val="008B5C4F"/>
    <w:rsid w:val="008C3539"/>
    <w:rsid w:val="008C36EB"/>
    <w:rsid w:val="008E1318"/>
    <w:rsid w:val="008E1FDD"/>
    <w:rsid w:val="008F2C4D"/>
    <w:rsid w:val="008F6E7C"/>
    <w:rsid w:val="009004A9"/>
    <w:rsid w:val="009018BB"/>
    <w:rsid w:val="00904500"/>
    <w:rsid w:val="009127BB"/>
    <w:rsid w:val="00914ED3"/>
    <w:rsid w:val="00923893"/>
    <w:rsid w:val="0092605D"/>
    <w:rsid w:val="00935C0A"/>
    <w:rsid w:val="009434E5"/>
    <w:rsid w:val="00946A21"/>
    <w:rsid w:val="00946F63"/>
    <w:rsid w:val="00955468"/>
    <w:rsid w:val="00955905"/>
    <w:rsid w:val="00955DAE"/>
    <w:rsid w:val="0096035D"/>
    <w:rsid w:val="009746BC"/>
    <w:rsid w:val="00977725"/>
    <w:rsid w:val="009B1B03"/>
    <w:rsid w:val="009B2059"/>
    <w:rsid w:val="009B2403"/>
    <w:rsid w:val="009B2F5B"/>
    <w:rsid w:val="009B762A"/>
    <w:rsid w:val="009C0131"/>
    <w:rsid w:val="009D6FB4"/>
    <w:rsid w:val="009D77A5"/>
    <w:rsid w:val="009E27D6"/>
    <w:rsid w:val="009E5679"/>
    <w:rsid w:val="009F2D78"/>
    <w:rsid w:val="00A12B7A"/>
    <w:rsid w:val="00A14F4D"/>
    <w:rsid w:val="00A17671"/>
    <w:rsid w:val="00A26E13"/>
    <w:rsid w:val="00A36FD7"/>
    <w:rsid w:val="00A37D31"/>
    <w:rsid w:val="00A461F5"/>
    <w:rsid w:val="00A53744"/>
    <w:rsid w:val="00A54881"/>
    <w:rsid w:val="00A66DC1"/>
    <w:rsid w:val="00A74877"/>
    <w:rsid w:val="00A8148F"/>
    <w:rsid w:val="00A91231"/>
    <w:rsid w:val="00A91405"/>
    <w:rsid w:val="00AB735E"/>
    <w:rsid w:val="00AC4C5E"/>
    <w:rsid w:val="00AE3F82"/>
    <w:rsid w:val="00AF53BA"/>
    <w:rsid w:val="00AF6440"/>
    <w:rsid w:val="00B0028B"/>
    <w:rsid w:val="00B03A97"/>
    <w:rsid w:val="00B10BC1"/>
    <w:rsid w:val="00B13B3F"/>
    <w:rsid w:val="00B15CF8"/>
    <w:rsid w:val="00B16AE9"/>
    <w:rsid w:val="00B2265D"/>
    <w:rsid w:val="00B22A28"/>
    <w:rsid w:val="00B23D6E"/>
    <w:rsid w:val="00B37334"/>
    <w:rsid w:val="00B37AAD"/>
    <w:rsid w:val="00B40418"/>
    <w:rsid w:val="00B45E36"/>
    <w:rsid w:val="00B46F17"/>
    <w:rsid w:val="00B51017"/>
    <w:rsid w:val="00B67A11"/>
    <w:rsid w:val="00B73290"/>
    <w:rsid w:val="00B76170"/>
    <w:rsid w:val="00B768AC"/>
    <w:rsid w:val="00B817BD"/>
    <w:rsid w:val="00BB2847"/>
    <w:rsid w:val="00BB2B4C"/>
    <w:rsid w:val="00BB3815"/>
    <w:rsid w:val="00BC760B"/>
    <w:rsid w:val="00BD03FE"/>
    <w:rsid w:val="00BD37ED"/>
    <w:rsid w:val="00BD52B4"/>
    <w:rsid w:val="00BF3970"/>
    <w:rsid w:val="00C11537"/>
    <w:rsid w:val="00C23816"/>
    <w:rsid w:val="00C2451B"/>
    <w:rsid w:val="00C27F16"/>
    <w:rsid w:val="00C32EB1"/>
    <w:rsid w:val="00C341C5"/>
    <w:rsid w:val="00C40D77"/>
    <w:rsid w:val="00C43CF0"/>
    <w:rsid w:val="00C54ED1"/>
    <w:rsid w:val="00C66DB0"/>
    <w:rsid w:val="00C73B6D"/>
    <w:rsid w:val="00C75D7F"/>
    <w:rsid w:val="00C852B4"/>
    <w:rsid w:val="00C91FBF"/>
    <w:rsid w:val="00C948B2"/>
    <w:rsid w:val="00CA25B2"/>
    <w:rsid w:val="00CB0A90"/>
    <w:rsid w:val="00CB6E2A"/>
    <w:rsid w:val="00CC18D8"/>
    <w:rsid w:val="00CD5722"/>
    <w:rsid w:val="00CF1504"/>
    <w:rsid w:val="00CF4CBB"/>
    <w:rsid w:val="00CF6385"/>
    <w:rsid w:val="00CF76B5"/>
    <w:rsid w:val="00D01F5F"/>
    <w:rsid w:val="00D04822"/>
    <w:rsid w:val="00D06104"/>
    <w:rsid w:val="00D06673"/>
    <w:rsid w:val="00D06EEF"/>
    <w:rsid w:val="00D114B3"/>
    <w:rsid w:val="00D17E80"/>
    <w:rsid w:val="00D20E89"/>
    <w:rsid w:val="00D221DA"/>
    <w:rsid w:val="00D250D1"/>
    <w:rsid w:val="00D347D9"/>
    <w:rsid w:val="00D504FB"/>
    <w:rsid w:val="00D62CEA"/>
    <w:rsid w:val="00D71B6E"/>
    <w:rsid w:val="00D7635A"/>
    <w:rsid w:val="00D827F2"/>
    <w:rsid w:val="00D84ADA"/>
    <w:rsid w:val="00D8631B"/>
    <w:rsid w:val="00D87EE1"/>
    <w:rsid w:val="00DA0C49"/>
    <w:rsid w:val="00DA445A"/>
    <w:rsid w:val="00DB22EB"/>
    <w:rsid w:val="00DB6F8B"/>
    <w:rsid w:val="00DC0774"/>
    <w:rsid w:val="00DC542B"/>
    <w:rsid w:val="00DD4CF7"/>
    <w:rsid w:val="00DE715C"/>
    <w:rsid w:val="00DF3349"/>
    <w:rsid w:val="00E079A7"/>
    <w:rsid w:val="00E144DA"/>
    <w:rsid w:val="00E17B1C"/>
    <w:rsid w:val="00E23328"/>
    <w:rsid w:val="00E235EC"/>
    <w:rsid w:val="00E23AE7"/>
    <w:rsid w:val="00E276B2"/>
    <w:rsid w:val="00E30DC9"/>
    <w:rsid w:val="00E31A4A"/>
    <w:rsid w:val="00E404CD"/>
    <w:rsid w:val="00E41D14"/>
    <w:rsid w:val="00E46BC8"/>
    <w:rsid w:val="00E54A29"/>
    <w:rsid w:val="00E67DB9"/>
    <w:rsid w:val="00E701D4"/>
    <w:rsid w:val="00E75CA9"/>
    <w:rsid w:val="00E779C5"/>
    <w:rsid w:val="00E82718"/>
    <w:rsid w:val="00E93450"/>
    <w:rsid w:val="00E96686"/>
    <w:rsid w:val="00E96938"/>
    <w:rsid w:val="00E97721"/>
    <w:rsid w:val="00EA1991"/>
    <w:rsid w:val="00EB3E50"/>
    <w:rsid w:val="00EB40CF"/>
    <w:rsid w:val="00EC1BF8"/>
    <w:rsid w:val="00EC4387"/>
    <w:rsid w:val="00EC56E6"/>
    <w:rsid w:val="00EC5FDB"/>
    <w:rsid w:val="00EC78BD"/>
    <w:rsid w:val="00ED27D8"/>
    <w:rsid w:val="00ED2D6A"/>
    <w:rsid w:val="00ED65BE"/>
    <w:rsid w:val="00ED7C66"/>
    <w:rsid w:val="00EE725A"/>
    <w:rsid w:val="00EF210D"/>
    <w:rsid w:val="00F00215"/>
    <w:rsid w:val="00F01B11"/>
    <w:rsid w:val="00F062C3"/>
    <w:rsid w:val="00F07AB1"/>
    <w:rsid w:val="00F10E4C"/>
    <w:rsid w:val="00F251C4"/>
    <w:rsid w:val="00F368B3"/>
    <w:rsid w:val="00F4142C"/>
    <w:rsid w:val="00F4636E"/>
    <w:rsid w:val="00F5243A"/>
    <w:rsid w:val="00F53219"/>
    <w:rsid w:val="00F56001"/>
    <w:rsid w:val="00F710FB"/>
    <w:rsid w:val="00F72681"/>
    <w:rsid w:val="00F730A5"/>
    <w:rsid w:val="00F773F5"/>
    <w:rsid w:val="00F82A9F"/>
    <w:rsid w:val="00F835F5"/>
    <w:rsid w:val="00F94093"/>
    <w:rsid w:val="00F964C8"/>
    <w:rsid w:val="00FA1AE0"/>
    <w:rsid w:val="00FA20C6"/>
    <w:rsid w:val="00FB0644"/>
    <w:rsid w:val="00FC1965"/>
    <w:rsid w:val="00FC4E29"/>
    <w:rsid w:val="00FC51CB"/>
    <w:rsid w:val="00FC53C1"/>
    <w:rsid w:val="00FD7087"/>
    <w:rsid w:val="00FE09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5DD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Memo Heading 1,h1 + 11 pt,Before:  6 pt,After:  0 pt"/>
    <w:next w:val="Normal"/>
    <w:link w:val="Heading1Char"/>
    <w:uiPriority w:val="9"/>
    <w:qFormat/>
    <w:rsid w:val="009B2059"/>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9B2059"/>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B205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9B2059"/>
    <w:pPr>
      <w:numPr>
        <w:ilvl w:val="3"/>
      </w:numPr>
      <w:outlineLvl w:val="3"/>
    </w:pPr>
    <w:rPr>
      <w:sz w:val="24"/>
    </w:rPr>
  </w:style>
  <w:style w:type="paragraph" w:styleId="Heading5">
    <w:name w:val="heading 5"/>
    <w:basedOn w:val="Heading4"/>
    <w:next w:val="Normal"/>
    <w:link w:val="Heading5Char"/>
    <w:qFormat/>
    <w:rsid w:val="009B2059"/>
    <w:pPr>
      <w:numPr>
        <w:ilvl w:val="4"/>
      </w:numPr>
      <w:outlineLvl w:val="4"/>
    </w:pPr>
    <w:rPr>
      <w:sz w:val="22"/>
    </w:rPr>
  </w:style>
  <w:style w:type="paragraph" w:styleId="Heading6">
    <w:name w:val="heading 6"/>
    <w:basedOn w:val="Normal"/>
    <w:next w:val="Normal"/>
    <w:link w:val="Heading6Char"/>
    <w:qFormat/>
    <w:rsid w:val="009B2059"/>
    <w:pPr>
      <w:keepNext/>
      <w:keepLines/>
      <w:numPr>
        <w:ilvl w:val="5"/>
        <w:numId w:val="1"/>
      </w:numPr>
      <w:overflowPunct/>
      <w:autoSpaceDE/>
      <w:autoSpaceDN/>
      <w:adjustRightInd/>
      <w:spacing w:before="120"/>
      <w:textAlignment w:val="auto"/>
      <w:outlineLvl w:val="5"/>
    </w:pPr>
    <w:rPr>
      <w:rFonts w:ascii="Arial" w:eastAsia="SimSun" w:hAnsi="Arial"/>
    </w:rPr>
  </w:style>
  <w:style w:type="paragraph" w:styleId="Heading7">
    <w:name w:val="heading 7"/>
    <w:basedOn w:val="Normal"/>
    <w:next w:val="Normal"/>
    <w:link w:val="Heading7Char"/>
    <w:qFormat/>
    <w:rsid w:val="009B2059"/>
    <w:pPr>
      <w:keepNext/>
      <w:keepLines/>
      <w:numPr>
        <w:ilvl w:val="6"/>
        <w:numId w:val="1"/>
      </w:numPr>
      <w:overflowPunct/>
      <w:autoSpaceDE/>
      <w:autoSpaceDN/>
      <w:adjustRightInd/>
      <w:spacing w:before="120"/>
      <w:textAlignment w:val="auto"/>
      <w:outlineLvl w:val="6"/>
    </w:pPr>
    <w:rPr>
      <w:rFonts w:ascii="Arial" w:eastAsia="SimSun" w:hAnsi="Arial"/>
    </w:rPr>
  </w:style>
  <w:style w:type="paragraph" w:styleId="Heading8">
    <w:name w:val="heading 8"/>
    <w:basedOn w:val="Heading1"/>
    <w:next w:val="Normal"/>
    <w:link w:val="Heading8Char"/>
    <w:qFormat/>
    <w:rsid w:val="009B2059"/>
    <w:pPr>
      <w:numPr>
        <w:ilvl w:val="7"/>
      </w:numPr>
      <w:outlineLvl w:val="7"/>
    </w:pPr>
  </w:style>
  <w:style w:type="paragraph" w:styleId="Heading9">
    <w:name w:val="heading 9"/>
    <w:basedOn w:val="Heading8"/>
    <w:next w:val="Normal"/>
    <w:link w:val="Heading9Char"/>
    <w:qFormat/>
    <w:rsid w:val="009B20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9B205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B2059"/>
    <w:rPr>
      <w:rFonts w:ascii="Arial" w:eastAsia="Times New Roman" w:hAnsi="Arial" w:cs="Times New Roman"/>
      <w:b/>
      <w:noProof/>
      <w:sz w:val="18"/>
      <w:szCs w:val="20"/>
    </w:rPr>
  </w:style>
  <w:style w:type="character" w:customStyle="1" w:styleId="apple-style-span">
    <w:name w:val="apple-style-span"/>
    <w:basedOn w:val="DefaultParagraphFont"/>
    <w:rsid w:val="009B2059"/>
  </w:style>
  <w:style w:type="character" w:customStyle="1" w:styleId="Heading1Char">
    <w:name w:val="Heading 1 Char"/>
    <w:aliases w:val="H1 Char,Memo Heading 1 Char,h1 + 11 pt Char,Before:  6 pt Char,After:  0 pt Char"/>
    <w:basedOn w:val="DefaultParagraphFont"/>
    <w:link w:val="Heading1"/>
    <w:uiPriority w:val="9"/>
    <w:rsid w:val="009B2059"/>
    <w:rPr>
      <w:rFonts w:ascii="Arial" w:eastAsia="SimSun" w:hAnsi="Arial" w:cs="Times New Roman"/>
      <w:sz w:val="36"/>
      <w:szCs w:val="20"/>
      <w:lang w:val="en-GB"/>
    </w:rPr>
  </w:style>
  <w:style w:type="character" w:customStyle="1" w:styleId="Heading2Char">
    <w:name w:val="Heading 2 Char"/>
    <w:basedOn w:val="DefaultParagraphFont"/>
    <w:link w:val="Heading2"/>
    <w:rsid w:val="009B2059"/>
    <w:rPr>
      <w:rFonts w:ascii="Arial" w:eastAsia="SimSu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B2059"/>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B2059"/>
    <w:rPr>
      <w:rFonts w:ascii="Arial" w:eastAsia="SimSun" w:hAnsi="Arial" w:cs="Times New Roman"/>
      <w:sz w:val="24"/>
      <w:szCs w:val="20"/>
      <w:lang w:val="en-GB"/>
    </w:rPr>
  </w:style>
  <w:style w:type="character" w:customStyle="1" w:styleId="Heading5Char">
    <w:name w:val="Heading 5 Char"/>
    <w:basedOn w:val="DefaultParagraphFont"/>
    <w:link w:val="Heading5"/>
    <w:rsid w:val="009B2059"/>
    <w:rPr>
      <w:rFonts w:ascii="Arial" w:eastAsia="SimSun" w:hAnsi="Arial" w:cs="Times New Roman"/>
      <w:szCs w:val="20"/>
      <w:lang w:val="en-GB"/>
    </w:rPr>
  </w:style>
  <w:style w:type="character" w:customStyle="1" w:styleId="Heading6Char">
    <w:name w:val="Heading 6 Char"/>
    <w:basedOn w:val="DefaultParagraphFont"/>
    <w:link w:val="Heading6"/>
    <w:qFormat/>
    <w:rsid w:val="009B2059"/>
    <w:rPr>
      <w:rFonts w:ascii="Arial" w:eastAsia="SimSun" w:hAnsi="Arial" w:cs="Times New Roman"/>
      <w:sz w:val="20"/>
      <w:szCs w:val="20"/>
      <w:lang w:val="en-GB"/>
    </w:rPr>
  </w:style>
  <w:style w:type="character" w:customStyle="1" w:styleId="Heading7Char">
    <w:name w:val="Heading 7 Char"/>
    <w:basedOn w:val="DefaultParagraphFont"/>
    <w:link w:val="Heading7"/>
    <w:rsid w:val="009B2059"/>
    <w:rPr>
      <w:rFonts w:ascii="Arial" w:eastAsia="SimSun" w:hAnsi="Arial" w:cs="Times New Roman"/>
      <w:sz w:val="20"/>
      <w:szCs w:val="20"/>
      <w:lang w:val="en-GB"/>
    </w:rPr>
  </w:style>
  <w:style w:type="character" w:customStyle="1" w:styleId="Heading8Char">
    <w:name w:val="Heading 8 Char"/>
    <w:basedOn w:val="DefaultParagraphFont"/>
    <w:link w:val="Heading8"/>
    <w:rsid w:val="009B2059"/>
    <w:rPr>
      <w:rFonts w:ascii="Arial" w:eastAsia="SimSun" w:hAnsi="Arial" w:cs="Times New Roman"/>
      <w:sz w:val="36"/>
      <w:szCs w:val="20"/>
      <w:lang w:val="en-GB"/>
    </w:rPr>
  </w:style>
  <w:style w:type="character" w:customStyle="1" w:styleId="Heading9Char">
    <w:name w:val="Heading 9 Char"/>
    <w:basedOn w:val="DefaultParagraphFont"/>
    <w:link w:val="Heading9"/>
    <w:rsid w:val="009B2059"/>
    <w:rPr>
      <w:rFonts w:ascii="Arial" w:eastAsia="SimSun" w:hAnsi="Arial" w:cs="Times New Roman"/>
      <w:sz w:val="36"/>
      <w:szCs w:val="20"/>
      <w:lang w:val="en-GB"/>
    </w:rPr>
  </w:style>
  <w:style w:type="paragraph" w:styleId="BodyText">
    <w:name w:val="Body Text"/>
    <w:aliases w:val="bt"/>
    <w:basedOn w:val="Normal"/>
    <w:link w:val="BodyTextChar"/>
    <w:rsid w:val="009B2059"/>
    <w:pPr>
      <w:overflowPunct/>
      <w:autoSpaceDE/>
      <w:autoSpaceDN/>
      <w:adjustRightInd/>
      <w:spacing w:after="0"/>
      <w:textAlignment w:val="auto"/>
    </w:pPr>
    <w:rPr>
      <w:rFonts w:eastAsia="SimSun"/>
      <w:sz w:val="24"/>
      <w:szCs w:val="24"/>
    </w:rPr>
  </w:style>
  <w:style w:type="character" w:customStyle="1" w:styleId="BodyTextChar">
    <w:name w:val="Body Text Char"/>
    <w:aliases w:val="bt Char"/>
    <w:basedOn w:val="DefaultParagraphFont"/>
    <w:link w:val="BodyText"/>
    <w:rsid w:val="009B2059"/>
    <w:rPr>
      <w:rFonts w:ascii="Times New Roman" w:eastAsia="SimSun" w:hAnsi="Times New Roman" w:cs="Times New Roman"/>
      <w:sz w:val="24"/>
      <w:szCs w:val="24"/>
    </w:rPr>
  </w:style>
  <w:style w:type="paragraph" w:customStyle="1" w:styleId="Reference">
    <w:name w:val="Reference"/>
    <w:basedOn w:val="Normal"/>
    <w:link w:val="ReferenceChar"/>
    <w:qFormat/>
    <w:rsid w:val="009B2059"/>
    <w:pPr>
      <w:keepLines/>
      <w:numPr>
        <w:ilvl w:val="1"/>
        <w:numId w:val="3"/>
      </w:numPr>
      <w:overflowPunct/>
      <w:autoSpaceDE/>
      <w:autoSpaceDN/>
      <w:adjustRightInd/>
      <w:textAlignment w:val="auto"/>
    </w:pPr>
    <w:rPr>
      <w:rFonts w:eastAsia="MS Mincho"/>
    </w:rPr>
  </w:style>
  <w:style w:type="paragraph" w:styleId="Caption">
    <w:name w:val="caption"/>
    <w:basedOn w:val="Normal"/>
    <w:next w:val="Normal"/>
    <w:uiPriority w:val="35"/>
    <w:unhideWhenUsed/>
    <w:qFormat/>
    <w:rsid w:val="009B2059"/>
    <w:pPr>
      <w:overflowPunct/>
      <w:autoSpaceDE/>
      <w:autoSpaceDN/>
      <w:adjustRightInd/>
      <w:textAlignment w:val="auto"/>
    </w:pPr>
    <w:rPr>
      <w:rFonts w:eastAsia="SimSun"/>
      <w:b/>
      <w:bCs/>
    </w:rPr>
  </w:style>
  <w:style w:type="character" w:customStyle="1" w:styleId="ReferenceChar">
    <w:name w:val="Reference Char"/>
    <w:link w:val="Reference"/>
    <w:qFormat/>
    <w:rsid w:val="00D62CEA"/>
    <w:rPr>
      <w:rFonts w:ascii="Times New Roman" w:eastAsia="MS Mincho" w:hAnsi="Times New Roman" w:cs="Times New Roman"/>
      <w:sz w:val="20"/>
      <w:szCs w:val="20"/>
      <w:lang w:val="en-GB"/>
    </w:rPr>
  </w:style>
  <w:style w:type="paragraph" w:styleId="NormalWeb">
    <w:name w:val="Normal (Web)"/>
    <w:basedOn w:val="Normal"/>
    <w:uiPriority w:val="99"/>
    <w:unhideWhenUsed/>
    <w:rsid w:val="00591A0A"/>
    <w:pPr>
      <w:overflowPunct/>
      <w:autoSpaceDE/>
      <w:autoSpaceDN/>
      <w:adjustRightInd/>
      <w:spacing w:before="100" w:beforeAutospacing="1" w:after="100" w:afterAutospacing="1"/>
      <w:textAlignment w:val="auto"/>
    </w:pPr>
    <w:rPr>
      <w:sz w:val="24"/>
      <w:szCs w:val="24"/>
      <w:lang w:eastAsia="en-GB"/>
    </w:rPr>
  </w:style>
  <w:style w:type="paragraph" w:styleId="ListParagraph">
    <w:name w:val="List Paragraph"/>
    <w:basedOn w:val="Normal"/>
    <w:uiPriority w:val="34"/>
    <w:qFormat/>
    <w:rsid w:val="00591A0A"/>
    <w:pPr>
      <w:ind w:left="720"/>
      <w:contextualSpacing/>
    </w:pPr>
  </w:style>
  <w:style w:type="paragraph" w:styleId="Footer">
    <w:name w:val="footer"/>
    <w:basedOn w:val="Normal"/>
    <w:link w:val="FooterChar"/>
    <w:unhideWhenUsed/>
    <w:rsid w:val="00C11537"/>
    <w:pPr>
      <w:tabs>
        <w:tab w:val="center" w:pos="4680"/>
        <w:tab w:val="right" w:pos="9360"/>
      </w:tabs>
      <w:spacing w:after="0"/>
    </w:pPr>
  </w:style>
  <w:style w:type="character" w:customStyle="1" w:styleId="FooterChar">
    <w:name w:val="Footer Char"/>
    <w:basedOn w:val="DefaultParagraphFont"/>
    <w:link w:val="Footer"/>
    <w:rsid w:val="00C11537"/>
    <w:rPr>
      <w:rFonts w:ascii="Times New Roman" w:eastAsia="Times New Roman" w:hAnsi="Times New Roman" w:cs="Times New Roman"/>
      <w:sz w:val="20"/>
      <w:szCs w:val="20"/>
      <w:lang w:val="en-GB"/>
    </w:rPr>
  </w:style>
  <w:style w:type="paragraph" w:styleId="NoSpacing">
    <w:name w:val="No Spacing"/>
    <w:uiPriority w:val="1"/>
    <w:qFormat/>
    <w:rsid w:val="0036232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styleId="FootnoteText">
    <w:name w:val="footnote text"/>
    <w:basedOn w:val="Normal"/>
    <w:link w:val="FootnoteTextChar"/>
    <w:uiPriority w:val="99"/>
    <w:semiHidden/>
    <w:unhideWhenUsed/>
    <w:rsid w:val="002A457F"/>
    <w:pPr>
      <w:overflowPunct/>
      <w:autoSpaceDE/>
      <w:autoSpaceDN/>
      <w:adjustRightInd/>
      <w:spacing w:after="0"/>
      <w:textAlignment w:val="auto"/>
    </w:pPr>
    <w:rPr>
      <w:rFonts w:ascii="Arial" w:eastAsiaTheme="minorHAnsi" w:hAnsi="Arial" w:cs="Arial"/>
    </w:rPr>
  </w:style>
  <w:style w:type="character" w:customStyle="1" w:styleId="FootnoteTextChar">
    <w:name w:val="Footnote Text Char"/>
    <w:basedOn w:val="DefaultParagraphFont"/>
    <w:link w:val="FootnoteText"/>
    <w:uiPriority w:val="99"/>
    <w:semiHidden/>
    <w:rsid w:val="002A457F"/>
    <w:rPr>
      <w:rFonts w:ascii="Arial" w:hAnsi="Arial" w:cs="Arial"/>
      <w:sz w:val="20"/>
      <w:szCs w:val="20"/>
    </w:rPr>
  </w:style>
  <w:style w:type="character" w:styleId="FootnoteReference">
    <w:name w:val="footnote reference"/>
    <w:basedOn w:val="DefaultParagraphFont"/>
    <w:uiPriority w:val="99"/>
    <w:semiHidden/>
    <w:unhideWhenUsed/>
    <w:rsid w:val="002A457F"/>
    <w:rPr>
      <w:vertAlign w:val="superscript"/>
    </w:rPr>
  </w:style>
  <w:style w:type="paragraph" w:styleId="BalloonText">
    <w:name w:val="Balloon Text"/>
    <w:basedOn w:val="Normal"/>
    <w:link w:val="BalloonTextChar"/>
    <w:uiPriority w:val="99"/>
    <w:semiHidden/>
    <w:unhideWhenUsed/>
    <w:rsid w:val="0032687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6870"/>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BD03FE"/>
    <w:rPr>
      <w:sz w:val="16"/>
      <w:szCs w:val="16"/>
    </w:rPr>
  </w:style>
  <w:style w:type="paragraph" w:styleId="CommentText">
    <w:name w:val="annotation text"/>
    <w:basedOn w:val="Normal"/>
    <w:link w:val="CommentTextChar"/>
    <w:uiPriority w:val="99"/>
    <w:semiHidden/>
    <w:unhideWhenUsed/>
    <w:rsid w:val="00BD03FE"/>
  </w:style>
  <w:style w:type="character" w:customStyle="1" w:styleId="CommentTextChar">
    <w:name w:val="Comment Text Char"/>
    <w:basedOn w:val="DefaultParagraphFont"/>
    <w:link w:val="CommentText"/>
    <w:uiPriority w:val="99"/>
    <w:semiHidden/>
    <w:rsid w:val="00BD03F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03FE"/>
    <w:rPr>
      <w:b/>
      <w:bCs/>
    </w:rPr>
  </w:style>
  <w:style w:type="character" w:customStyle="1" w:styleId="CommentSubjectChar">
    <w:name w:val="Comment Subject Char"/>
    <w:basedOn w:val="CommentTextChar"/>
    <w:link w:val="CommentSubject"/>
    <w:uiPriority w:val="99"/>
    <w:semiHidden/>
    <w:rsid w:val="00BD03FE"/>
    <w:rPr>
      <w:rFonts w:ascii="Times New Roman" w:eastAsia="Times New Roman" w:hAnsi="Times New Roman" w:cs="Times New Roman"/>
      <w:b/>
      <w:bCs/>
      <w:sz w:val="20"/>
      <w:szCs w:val="20"/>
      <w:lang w:val="en-GB"/>
    </w:rPr>
  </w:style>
  <w:style w:type="paragraph" w:customStyle="1" w:styleId="1">
    <w:name w:val="列出段落1"/>
    <w:basedOn w:val="Normal"/>
    <w:uiPriority w:val="34"/>
    <w:qFormat/>
    <w:rsid w:val="00F72681"/>
    <w:pPr>
      <w:ind w:left="720"/>
      <w:contextualSpacing/>
    </w:pPr>
  </w:style>
  <w:style w:type="character" w:styleId="PlaceholderText">
    <w:name w:val="Placeholder Text"/>
    <w:basedOn w:val="DefaultParagraphFont"/>
    <w:uiPriority w:val="99"/>
    <w:semiHidden/>
    <w:rsid w:val="002865E1"/>
    <w:rPr>
      <w:color w:val="808080"/>
    </w:rPr>
  </w:style>
  <w:style w:type="table" w:styleId="TableGrid">
    <w:name w:val="Table Grid"/>
    <w:basedOn w:val="TableNormal"/>
    <w:uiPriority w:val="39"/>
    <w:rsid w:val="00B510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
    <w:name w:val="ZA"/>
    <w:rsid w:val="00252DB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T">
    <w:name w:val="ZT"/>
    <w:rsid w:val="00252DB8"/>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table" w:customStyle="1" w:styleId="TableGrid1">
    <w:name w:val="Table Grid1"/>
    <w:basedOn w:val="TableNormal"/>
    <w:next w:val="TableGrid"/>
    <w:uiPriority w:val="39"/>
    <w:rsid w:val="00530C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126531">
      <w:bodyDiv w:val="1"/>
      <w:marLeft w:val="0"/>
      <w:marRight w:val="0"/>
      <w:marTop w:val="0"/>
      <w:marBottom w:val="0"/>
      <w:divBdr>
        <w:top w:val="none" w:sz="0" w:space="0" w:color="auto"/>
        <w:left w:val="none" w:sz="0" w:space="0" w:color="auto"/>
        <w:bottom w:val="none" w:sz="0" w:space="0" w:color="auto"/>
        <w:right w:val="none" w:sz="0" w:space="0" w:color="auto"/>
      </w:divBdr>
    </w:div>
    <w:div w:id="293950227">
      <w:bodyDiv w:val="1"/>
      <w:marLeft w:val="0"/>
      <w:marRight w:val="0"/>
      <w:marTop w:val="0"/>
      <w:marBottom w:val="0"/>
      <w:divBdr>
        <w:top w:val="none" w:sz="0" w:space="0" w:color="auto"/>
        <w:left w:val="none" w:sz="0" w:space="0" w:color="auto"/>
        <w:bottom w:val="none" w:sz="0" w:space="0" w:color="auto"/>
        <w:right w:val="none" w:sz="0" w:space="0" w:color="auto"/>
      </w:divBdr>
    </w:div>
    <w:div w:id="712535055">
      <w:bodyDiv w:val="1"/>
      <w:marLeft w:val="0"/>
      <w:marRight w:val="0"/>
      <w:marTop w:val="0"/>
      <w:marBottom w:val="0"/>
      <w:divBdr>
        <w:top w:val="none" w:sz="0" w:space="0" w:color="auto"/>
        <w:left w:val="none" w:sz="0" w:space="0" w:color="auto"/>
        <w:bottom w:val="none" w:sz="0" w:space="0" w:color="auto"/>
        <w:right w:val="none" w:sz="0" w:space="0" w:color="auto"/>
      </w:divBdr>
    </w:div>
    <w:div w:id="866605933">
      <w:bodyDiv w:val="1"/>
      <w:marLeft w:val="0"/>
      <w:marRight w:val="0"/>
      <w:marTop w:val="0"/>
      <w:marBottom w:val="0"/>
      <w:divBdr>
        <w:top w:val="none" w:sz="0" w:space="0" w:color="auto"/>
        <w:left w:val="none" w:sz="0" w:space="0" w:color="auto"/>
        <w:bottom w:val="none" w:sz="0" w:space="0" w:color="auto"/>
        <w:right w:val="none" w:sz="0" w:space="0" w:color="auto"/>
      </w:divBdr>
    </w:div>
    <w:div w:id="1170174051">
      <w:bodyDiv w:val="1"/>
      <w:marLeft w:val="0"/>
      <w:marRight w:val="0"/>
      <w:marTop w:val="0"/>
      <w:marBottom w:val="0"/>
      <w:divBdr>
        <w:top w:val="none" w:sz="0" w:space="0" w:color="auto"/>
        <w:left w:val="none" w:sz="0" w:space="0" w:color="auto"/>
        <w:bottom w:val="none" w:sz="0" w:space="0" w:color="auto"/>
        <w:right w:val="none" w:sz="0" w:space="0" w:color="auto"/>
      </w:divBdr>
    </w:div>
    <w:div w:id="175967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B98DDB-13D0-45AA-89A9-0F146B30F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608</Words>
  <Characters>3468</Characters>
  <Application>Microsoft Office Word</Application>
  <DocSecurity>0</DocSecurity>
  <Lines>28</Lines>
  <Paragraphs>8</Paragraphs>
  <ScaleCrop>false</ScaleCrop>
  <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2018-08-16T11:58:00Z</dcterms:created>
  <dcterms:modified xsi:type="dcterms:W3CDTF">2018-08-16T11:58:00Z</dcterms:modified>
</cp:coreProperties>
</file>